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52A6B3" Type="http://schemas.openxmlformats.org/officeDocument/2006/relationships/officeDocument" Target="/word/document.xml" /><Relationship Id="coreR6452A6B3" Type="http://schemas.openxmlformats.org/package/2006/relationships/metadata/core-properties" Target="/docProps/core.xml" /><Relationship Id="customR6452A6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technolog (kód: 28-029-M)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technolog; Keramický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pro keramickou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standardních technologických postupů a technologických podmínek pro keramickou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technického dozoru na pracovištích keramické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technologických zkoušek v keramické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technické dokumentace keramické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Operativní řešení technologických problémů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30.06.2012 do: 28.06.2019</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které se týkají keramické výroby, prokázat orientaci v těchto normách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základní normy, které se týkají příslušné výrobní produkce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Přečíst výrobní výkres a související technologickou dokumentaci k danému výrobku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Stanovování druhu a množství surovin pro keramickou výrobu</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Ovládat základní chemické názvosloví silikátů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Písemné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Charakterizovat vlastnosti základních surovin, které jsou součástí receptury nebo technologie výroby a jejich vliv na skladbu keramické hmoty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Posoudit kvalitu surovin z hlediska jejich vhodnosti pro danou keramickou výrobu</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d) Popsat složení keramické hmoty a glazury</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Ústní ověření</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e) Provést výpočet navážky keramické hmoty a glazury s využitím PC</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Praktické předvedení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547" w:hRule="exact" w:wrap="none" w:vAnchor="page" w:hAnchor="margin" w:x="28" w:y="9373"/>
        <w:rPr>
          <w:rStyle w:val="C18"/>
          <w:rtl w:val="0"/>
        </w:rPr>
      </w:pPr>
      <w:r>
        <w:rPr>
          <w:rStyle w:val="C18"/>
          <w:rtl w:val="0"/>
        </w:rPr>
        <w:t>Stanovování standardních technologických postupů a technologických podmínek pro keramickou výrobu</w:t>
      </w:r>
    </w:p>
    <w:p>
      <w:pPr>
        <w:pStyle w:val="P24"/>
        <w:framePr w:w="6713" w:h="376" w:hRule="exact" w:wrap="none" w:vAnchor="page" w:hAnchor="margin" w:x="45" w:y="10020"/>
        <w:rPr>
          <w:rStyle w:val="C3"/>
          <w:rtl w:val="0"/>
        </w:rPr>
      </w:pPr>
    </w:p>
    <w:p>
      <w:pPr>
        <w:pStyle w:val="P25"/>
        <w:framePr w:w="6661" w:h="249" w:hRule="exact" w:wrap="none" w:vAnchor="page" w:hAnchor="margin" w:x="71" w:y="10091"/>
        <w:rPr>
          <w:rStyle w:val="C19"/>
          <w:rtl w:val="0"/>
        </w:rPr>
      </w:pPr>
      <w:r>
        <w:rPr>
          <w:rStyle w:val="C19"/>
          <w:rtl w:val="0"/>
        </w:rPr>
        <w:t>Kritéria hodnocení</w:t>
      </w:r>
    </w:p>
    <w:p>
      <w:pPr>
        <w:pStyle w:val="P26"/>
        <w:framePr w:w="3918" w:h="376" w:hRule="exact" w:wrap="none" w:vAnchor="page" w:hAnchor="margin" w:x="6803" w:y="10020"/>
        <w:rPr>
          <w:rStyle w:val="C3"/>
          <w:rtl w:val="0"/>
        </w:rPr>
      </w:pPr>
    </w:p>
    <w:p>
      <w:pPr>
        <w:pStyle w:val="P27"/>
        <w:framePr w:w="3836" w:h="249" w:hRule="exact" w:wrap="none" w:vAnchor="page" w:hAnchor="margin" w:x="6859" w:y="10091"/>
        <w:rPr>
          <w:rStyle w:val="C20"/>
          <w:rtl w:val="0"/>
        </w:rPr>
      </w:pPr>
      <w:r>
        <w:rPr>
          <w:rStyle w:val="C20"/>
          <w:rtl w:val="0"/>
        </w:rPr>
        <w:t>Způsoby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a) Rozpoznat typy zařízení, které se běžně vyskytují v keramické výrobě a popsat princip jejich fungování a kde se v technologickém procesu používají</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w:t>
      </w:r>
    </w:p>
    <w:p>
      <w:pPr>
        <w:pStyle w:val="P16"/>
        <w:framePr w:w="6710" w:h="376" w:hRule="exact" w:wrap="none" w:vAnchor="page" w:hAnchor="margin" w:x="45" w:y="11003"/>
        <w:rPr>
          <w:rStyle w:val="C3"/>
          <w:rtl w:val="0"/>
        </w:rPr>
      </w:pPr>
    </w:p>
    <w:p>
      <w:pPr>
        <w:pStyle w:val="P17"/>
        <w:framePr w:w="6658" w:h="249" w:hRule="exact" w:wrap="none" w:vAnchor="page" w:hAnchor="margin" w:x="71" w:y="11059"/>
        <w:rPr>
          <w:rStyle w:val="C13"/>
          <w:rtl w:val="0"/>
        </w:rPr>
      </w:pPr>
      <w:r>
        <w:rPr>
          <w:rStyle w:val="C13"/>
          <w:rtl w:val="0"/>
        </w:rPr>
        <w:t>b) Popsat výrobní technologie, které se používají v keramické výrobě</w:t>
      </w:r>
    </w:p>
    <w:p>
      <w:pPr>
        <w:pStyle w:val="P30"/>
        <w:framePr w:w="3921" w:h="376" w:hRule="exact" w:wrap="none" w:vAnchor="page" w:hAnchor="margin" w:x="6800" w:y="11003"/>
        <w:rPr>
          <w:rStyle w:val="C3"/>
          <w:rtl w:val="0"/>
        </w:rPr>
      </w:pPr>
    </w:p>
    <w:p>
      <w:pPr>
        <w:pStyle w:val="P31"/>
        <w:framePr w:w="3839" w:h="249" w:hRule="exact" w:wrap="none" w:vAnchor="page" w:hAnchor="margin" w:x="6856" w:y="11059"/>
        <w:rPr>
          <w:rStyle w:val="C22"/>
          <w:rtl w:val="0"/>
        </w:rPr>
      </w:pPr>
      <w:r>
        <w:rPr>
          <w:rStyle w:val="C22"/>
          <w:rtl w:val="0"/>
        </w:rPr>
        <w:t>Praktické předvedení</w:t>
      </w:r>
    </w:p>
    <w:p>
      <w:pPr>
        <w:pStyle w:val="P12"/>
        <w:framePr w:w="6710" w:h="831" w:hRule="exact" w:wrap="none" w:vAnchor="page" w:hAnchor="margin" w:x="45" w:y="11379"/>
        <w:rPr>
          <w:rStyle w:val="C3"/>
          <w:rtl w:val="0"/>
        </w:rPr>
      </w:pPr>
    </w:p>
    <w:p>
      <w:pPr>
        <w:pStyle w:val="P13"/>
        <w:framePr w:w="6658" w:h="704" w:hRule="exact" w:wrap="none" w:vAnchor="page" w:hAnchor="margin" w:x="71" w:y="11435"/>
        <w:rPr>
          <w:rStyle w:val="C11"/>
          <w:rtl w:val="0"/>
        </w:rPr>
      </w:pPr>
      <w:r>
        <w:rPr>
          <w:rStyle w:val="C11"/>
          <w:rtl w:val="0"/>
        </w:rPr>
        <w:t>c) Objasnit technologický postup výroby u zadaného výrobku, včetně popisu základních procesů probíhajících při sušení a pálení na základě výrobní dokumentace</w:t>
      </w:r>
    </w:p>
    <w:p>
      <w:pPr>
        <w:pStyle w:val="P28"/>
        <w:framePr w:w="3921" w:h="831" w:hRule="exact" w:wrap="none" w:vAnchor="page" w:hAnchor="margin" w:x="6800" w:y="11379"/>
        <w:rPr>
          <w:rStyle w:val="C3"/>
          <w:rtl w:val="0"/>
        </w:rPr>
      </w:pPr>
    </w:p>
    <w:p>
      <w:pPr>
        <w:pStyle w:val="P29"/>
        <w:framePr w:w="3839" w:h="704" w:hRule="exact" w:wrap="none" w:vAnchor="page" w:hAnchor="margin" w:x="6856" w:y="11435"/>
        <w:rPr>
          <w:rStyle w:val="C21"/>
          <w:rtl w:val="0"/>
        </w:rPr>
      </w:pPr>
      <w:r>
        <w:rPr>
          <w:rStyle w:val="C21"/>
          <w:rtl w:val="0"/>
        </w:rPr>
        <w:t>Ústní ověření</w:t>
      </w:r>
    </w:p>
    <w:p>
      <w:pPr>
        <w:pStyle w:val="P16"/>
        <w:framePr w:w="6710" w:h="607" w:hRule="exact" w:wrap="none" w:vAnchor="page" w:hAnchor="margin" w:x="45" w:y="12210"/>
        <w:rPr>
          <w:rStyle w:val="C3"/>
          <w:rtl w:val="0"/>
        </w:rPr>
      </w:pPr>
    </w:p>
    <w:p>
      <w:pPr>
        <w:pStyle w:val="P17"/>
        <w:framePr w:w="6658" w:h="480" w:hRule="exact" w:wrap="none" w:vAnchor="page" w:hAnchor="margin" w:x="71" w:y="12266"/>
        <w:rPr>
          <w:rStyle w:val="C13"/>
          <w:rtl w:val="0"/>
        </w:rPr>
      </w:pPr>
      <w:r>
        <w:rPr>
          <w:rStyle w:val="C13"/>
          <w:rtl w:val="0"/>
        </w:rPr>
        <w:t>d) Vypracovat technologický postup pro zadaný úsek keramické výroby s využitím PC</w:t>
      </w:r>
    </w:p>
    <w:p>
      <w:pPr>
        <w:pStyle w:val="P30"/>
        <w:framePr w:w="3921" w:h="607" w:hRule="exact" w:wrap="none" w:vAnchor="page" w:hAnchor="margin" w:x="6800" w:y="12210"/>
        <w:rPr>
          <w:rStyle w:val="C3"/>
          <w:rtl w:val="0"/>
        </w:rPr>
      </w:pPr>
    </w:p>
    <w:p>
      <w:pPr>
        <w:pStyle w:val="P31"/>
        <w:framePr w:w="3839" w:h="480" w:hRule="exact" w:wrap="none" w:vAnchor="page" w:hAnchor="margin" w:x="6856" w:y="12266"/>
        <w:rPr>
          <w:rStyle w:val="C22"/>
          <w:rtl w:val="0"/>
        </w:rPr>
      </w:pPr>
      <w:r>
        <w:rPr>
          <w:rStyle w:val="C22"/>
          <w:rtl w:val="0"/>
        </w:rPr>
        <w:t>Praktické předvedení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metody kontroly dodržení technologického postupu a systémy řízení jakosti ISO 9001</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jak kontrola dodržování technologických postupů ovlivňuje výslednou kvalitu produktů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postupy, vedoucí ke zlepšení na konkrétním úseku keramické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technického dozoru na pracovištích keramické výroby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Uvést veličiny, které měříme v keramické výrobě</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Posoudit správnost použité metody měření rozměrů a hmotnosti, vyjmenovat základní měřicí nástroje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Klasifikovat výrobky z hlediska kvality na předložených vzorcích</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Provádění technologických zkoušek v keramické výrobě</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Popsat technologickou zkoušku zadaného vzorku</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Ústní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Připravit vzorek, měřicí přístroje, zařízení a pomůcky podle dokumentace</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Praktické předvedení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Provést měření, zaznamenat, provést výpočty, vyhodnotit výsledky s využitím PC</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3"/>
        <w:framePr w:w="10710" w:h="340" w:hRule="exact" w:wrap="none" w:vAnchor="page" w:hAnchor="margin" w:x="28" w:y="10787"/>
        <w:rPr>
          <w:rStyle w:val="C18"/>
          <w:rtl w:val="0"/>
        </w:rPr>
      </w:pPr>
      <w:r>
        <w:rPr>
          <w:rStyle w:val="C18"/>
          <w:rtl w:val="0"/>
        </w:rPr>
        <w:t>Vedení technické dokumentace keramické výroby</w:t>
      </w:r>
    </w:p>
    <w:p>
      <w:pPr>
        <w:pStyle w:val="P24"/>
        <w:framePr w:w="6713" w:h="376" w:hRule="exact" w:wrap="none" w:vAnchor="page" w:hAnchor="margin" w:x="45" w:y="11226"/>
        <w:rPr>
          <w:rStyle w:val="C3"/>
          <w:rtl w:val="0"/>
        </w:rPr>
      </w:pPr>
    </w:p>
    <w:p>
      <w:pPr>
        <w:pStyle w:val="P25"/>
        <w:framePr w:w="6661" w:h="249" w:hRule="exact" w:wrap="none" w:vAnchor="page" w:hAnchor="margin" w:x="71" w:y="11297"/>
        <w:rPr>
          <w:rStyle w:val="C19"/>
          <w:rtl w:val="0"/>
        </w:rPr>
      </w:pPr>
      <w:r>
        <w:rPr>
          <w:rStyle w:val="C19"/>
          <w:rtl w:val="0"/>
        </w:rPr>
        <w:t>Kritéria hodnocení</w:t>
      </w:r>
    </w:p>
    <w:p>
      <w:pPr>
        <w:pStyle w:val="P26"/>
        <w:framePr w:w="3918" w:h="376" w:hRule="exact" w:wrap="none" w:vAnchor="page" w:hAnchor="margin" w:x="6803" w:y="11226"/>
        <w:rPr>
          <w:rStyle w:val="C3"/>
          <w:rtl w:val="0"/>
        </w:rPr>
      </w:pPr>
    </w:p>
    <w:p>
      <w:pPr>
        <w:pStyle w:val="P27"/>
        <w:framePr w:w="3836" w:h="249" w:hRule="exact" w:wrap="none" w:vAnchor="page" w:hAnchor="margin" w:x="6859" w:y="11297"/>
        <w:rPr>
          <w:rStyle w:val="C20"/>
          <w:rtl w:val="0"/>
        </w:rPr>
      </w:pPr>
      <w:r>
        <w:rPr>
          <w:rStyle w:val="C20"/>
          <w:rtl w:val="0"/>
        </w:rPr>
        <w:t>Způsoby ověření</w:t>
      </w:r>
    </w:p>
    <w:p>
      <w:pPr>
        <w:pStyle w:val="P12"/>
        <w:framePr w:w="6710" w:h="376" w:hRule="exact" w:wrap="none" w:vAnchor="page" w:hAnchor="margin" w:x="45" w:y="11603"/>
        <w:rPr>
          <w:rStyle w:val="C3"/>
          <w:rtl w:val="0"/>
        </w:rPr>
      </w:pPr>
    </w:p>
    <w:p>
      <w:pPr>
        <w:pStyle w:val="P13"/>
        <w:framePr w:w="6658" w:h="249" w:hRule="exact" w:wrap="none" w:vAnchor="page" w:hAnchor="margin" w:x="71" w:y="11659"/>
        <w:rPr>
          <w:rStyle w:val="C11"/>
          <w:rtl w:val="0"/>
        </w:rPr>
      </w:pPr>
      <w:r>
        <w:rPr>
          <w:rStyle w:val="C11"/>
          <w:rtl w:val="0"/>
        </w:rPr>
        <w:t>a) Popsat hlavní součásti technické dokumentace v keramické výrobě</w:t>
      </w:r>
    </w:p>
    <w:p>
      <w:pPr>
        <w:pStyle w:val="P28"/>
        <w:framePr w:w="3921" w:h="376" w:hRule="exact" w:wrap="none" w:vAnchor="page" w:hAnchor="margin" w:x="6800" w:y="11603"/>
        <w:rPr>
          <w:rStyle w:val="C3"/>
          <w:rtl w:val="0"/>
        </w:rPr>
      </w:pPr>
    </w:p>
    <w:p>
      <w:pPr>
        <w:pStyle w:val="P29"/>
        <w:framePr w:w="3839" w:h="249" w:hRule="exact" w:wrap="none" w:vAnchor="page" w:hAnchor="margin" w:x="6856" w:y="11659"/>
        <w:rPr>
          <w:rStyle w:val="C21"/>
          <w:rtl w:val="0"/>
        </w:rPr>
      </w:pPr>
      <w:r>
        <w:rPr>
          <w:rStyle w:val="C21"/>
          <w:rtl w:val="0"/>
        </w:rPr>
        <w:t>Ústní ověření</w:t>
      </w:r>
    </w:p>
    <w:p>
      <w:pPr>
        <w:pStyle w:val="P16"/>
        <w:framePr w:w="6710" w:h="607" w:hRule="exact" w:wrap="none" w:vAnchor="page" w:hAnchor="margin" w:x="45" w:y="11979"/>
        <w:rPr>
          <w:rStyle w:val="C3"/>
          <w:rtl w:val="0"/>
        </w:rPr>
      </w:pPr>
    </w:p>
    <w:p>
      <w:pPr>
        <w:pStyle w:val="P17"/>
        <w:framePr w:w="6658" w:h="480" w:hRule="exact" w:wrap="none" w:vAnchor="page" w:hAnchor="margin" w:x="71" w:y="12035"/>
        <w:rPr>
          <w:rStyle w:val="C13"/>
          <w:rtl w:val="0"/>
        </w:rPr>
      </w:pPr>
      <w:r>
        <w:rPr>
          <w:rStyle w:val="C13"/>
          <w:rtl w:val="0"/>
        </w:rPr>
        <w:t>b) Popsat, jak provádět a evidovat změny v technologických a pracovních postupech</w:t>
      </w:r>
    </w:p>
    <w:p>
      <w:pPr>
        <w:pStyle w:val="P30"/>
        <w:framePr w:w="3921" w:h="607" w:hRule="exact" w:wrap="none" w:vAnchor="page" w:hAnchor="margin" w:x="6800" w:y="11979"/>
        <w:rPr>
          <w:rStyle w:val="C3"/>
          <w:rtl w:val="0"/>
        </w:rPr>
      </w:pPr>
    </w:p>
    <w:p>
      <w:pPr>
        <w:pStyle w:val="P31"/>
        <w:framePr w:w="3839" w:h="480" w:hRule="exact" w:wrap="none" w:vAnchor="page" w:hAnchor="margin" w:x="6856" w:y="12035"/>
        <w:rPr>
          <w:rStyle w:val="C22"/>
          <w:rtl w:val="0"/>
        </w:rPr>
      </w:pPr>
      <w:r>
        <w:rPr>
          <w:rStyle w:val="C22"/>
          <w:rtl w:val="0"/>
        </w:rPr>
        <w:t>Ústní ověření</w:t>
      </w:r>
    </w:p>
    <w:p>
      <w:pPr>
        <w:pStyle w:val="P32"/>
        <w:framePr w:w="10710" w:h="248" w:hRule="exact" w:wrap="none" w:vAnchor="page" w:hAnchor="margin" w:x="28" w:y="12699"/>
        <w:rPr>
          <w:rStyle w:val="C23"/>
          <w:rtl w:val="0"/>
        </w:rPr>
      </w:pPr>
      <w:r>
        <w:rPr>
          <w:rStyle w:val="C23"/>
          <w:rtl w:val="0"/>
        </w:rPr>
        <w:t>Je třeba splnit obě kritéria.</w:t>
      </w:r>
    </w:p>
    <w:p>
      <w:pPr>
        <w:pStyle w:val="P23"/>
        <w:framePr w:w="10710" w:h="340" w:hRule="exact" w:wrap="none" w:vAnchor="page" w:hAnchor="margin" w:x="28" w:y="13135"/>
        <w:rPr>
          <w:rStyle w:val="C18"/>
          <w:rtl w:val="0"/>
        </w:rPr>
      </w:pPr>
      <w:r>
        <w:rPr>
          <w:rStyle w:val="C18"/>
          <w:rtl w:val="0"/>
        </w:rPr>
        <w:t>Operativní řešení technologických problémů v keramické výrobě</w:t>
      </w:r>
    </w:p>
    <w:p>
      <w:pPr>
        <w:pStyle w:val="P24"/>
        <w:framePr w:w="6713" w:h="376" w:hRule="exact" w:wrap="none" w:vAnchor="page" w:hAnchor="margin" w:x="45" w:y="13574"/>
        <w:rPr>
          <w:rStyle w:val="C3"/>
          <w:rtl w:val="0"/>
        </w:rPr>
      </w:pPr>
    </w:p>
    <w:p>
      <w:pPr>
        <w:pStyle w:val="P25"/>
        <w:framePr w:w="6661" w:h="249" w:hRule="exact" w:wrap="none" w:vAnchor="page" w:hAnchor="margin" w:x="71" w:y="13645"/>
        <w:rPr>
          <w:rStyle w:val="C19"/>
          <w:rtl w:val="0"/>
        </w:rPr>
      </w:pPr>
      <w:r>
        <w:rPr>
          <w:rStyle w:val="C19"/>
          <w:rtl w:val="0"/>
        </w:rPr>
        <w:t>Kritéria hodnocení</w:t>
      </w:r>
    </w:p>
    <w:p>
      <w:pPr>
        <w:pStyle w:val="P26"/>
        <w:framePr w:w="3918" w:h="376" w:hRule="exact" w:wrap="none" w:vAnchor="page" w:hAnchor="margin" w:x="6803" w:y="13574"/>
        <w:rPr>
          <w:rStyle w:val="C3"/>
          <w:rtl w:val="0"/>
        </w:rPr>
      </w:pPr>
    </w:p>
    <w:p>
      <w:pPr>
        <w:pStyle w:val="P27"/>
        <w:framePr w:w="3836" w:h="249" w:hRule="exact" w:wrap="none" w:vAnchor="page" w:hAnchor="margin" w:x="6859" w:y="13645"/>
        <w:rPr>
          <w:rStyle w:val="C20"/>
          <w:rtl w:val="0"/>
        </w:rPr>
      </w:pPr>
      <w:r>
        <w:rPr>
          <w:rStyle w:val="C20"/>
          <w:rtl w:val="0"/>
        </w:rPr>
        <w:t>Způsoby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a) Navrhnout způsob řešení modelové situace v průběhu výrobního procesu v keramické výrobě podle zadání</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16"/>
        <w:framePr w:w="6710" w:h="831" w:hRule="exact" w:wrap="none" w:vAnchor="page" w:hAnchor="margin" w:x="45" w:y="14557"/>
        <w:rPr>
          <w:rStyle w:val="C3"/>
          <w:rtl w:val="0"/>
        </w:rPr>
      </w:pPr>
    </w:p>
    <w:p>
      <w:pPr>
        <w:pStyle w:val="P17"/>
        <w:framePr w:w="6658" w:h="704" w:hRule="exact" w:wrap="none" w:vAnchor="page" w:hAnchor="margin" w:x="71" w:y="14613"/>
        <w:rPr>
          <w:rStyle w:val="C13"/>
          <w:rtl w:val="0"/>
        </w:rPr>
      </w:pPr>
      <w:r>
        <w:rPr>
          <w:rStyle w:val="C13"/>
          <w:rtl w:val="0"/>
        </w:rPr>
        <w:t>b) Určit vadu keramického výrobku a navrhnout opatření ve výrobním procesu vedoucí k odstranění příčin vzniku této vady, rozpoznat možnost nekvalitního produktu v technologickém procesu</w:t>
      </w:r>
    </w:p>
    <w:p>
      <w:pPr>
        <w:pStyle w:val="P30"/>
        <w:framePr w:w="3921" w:h="831" w:hRule="exact" w:wrap="none" w:vAnchor="page" w:hAnchor="margin" w:x="6800" w:y="14557"/>
        <w:rPr>
          <w:rStyle w:val="C3"/>
          <w:rtl w:val="0"/>
        </w:rPr>
      </w:pPr>
    </w:p>
    <w:p>
      <w:pPr>
        <w:pStyle w:val="P31"/>
        <w:framePr w:w="3839" w:h="704" w:hRule="exact" w:wrap="none" w:vAnchor="page" w:hAnchor="margin" w:x="6856" w:y="14613"/>
        <w:rPr>
          <w:rStyle w:val="C22"/>
          <w:rtl w:val="0"/>
        </w:rPr>
      </w:pPr>
      <w:r>
        <w:rPr>
          <w:rStyle w:val="C22"/>
          <w:rtl w:val="0"/>
        </w:rPr>
        <w:t>Praktické předvedení a ústní ověření</w:t>
      </w:r>
    </w:p>
    <w:p>
      <w:pPr>
        <w:pStyle w:val="P32"/>
        <w:framePr w:w="10710" w:h="248" w:hRule="exact" w:wrap="none" w:vAnchor="page" w:hAnchor="margin" w:x="28" w:y="155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Doporučujeme, aby uchazeč měl ukončené střední vzdělání s výučním listem nebo střední vzdělání s maturitní zkouškou.</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Provádění technických zkoušek v keramické výrobě autorizovaná osoba zadá uchazeči dvě modelové situace a)uchazeč provede měření smrštění zadaného výrobku</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provede stanovení křivky zrnitosti.</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k dispozici PC s nainstalovaným kancelářským SW Microsoft Office, obsahující textový editor WORD, tabulkový procesor Excel a Power Point a bude s jeho pomocí zpracovávat úkoly ověřující tyto kompetence: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Stanovování druhu a množství surovin a materiálů pro keramiku, kritérium 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Stanovování standardních technologických postupů a technologických podmínek pro keramickou výrobu, kritérium c)</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technologických zkoušek v keramické výrobě, kritérium c).</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Výsledky uchazeč zapíše do tabulkového procesoru a vyjádří je graficky.</w:t>
      </w:r>
    </w:p>
    <w:p>
      <w:pPr>
        <w:pStyle w:val="P33"/>
        <w:framePr w:w="10766" w:h="1837" w:hRule="exact" w:wrap="none" w:vAnchor="page" w:hAnchor="margin" w:x="0" w:y="7141"/>
        <w:rPr>
          <w:rStyle w:val="C3"/>
          <w:rtl w:val="0"/>
        </w:rPr>
      </w:pPr>
    </w:p>
    <w:p>
      <w:pPr>
        <w:pStyle w:val="P35"/>
        <w:framePr w:w="10710" w:h="340" w:hRule="exact" w:wrap="none" w:vAnchor="page" w:hAnchor="margin" w:x="28" w:y="7141"/>
        <w:rPr>
          <w:rStyle w:val="C25"/>
          <w:rtl w:val="0"/>
        </w:rPr>
      </w:pPr>
      <w:r>
        <w:rPr>
          <w:rStyle w:val="C25"/>
          <w:rtl w:val="0"/>
        </w:rPr>
        <w:t>Výsledné hodnocení</w:t>
      </w:r>
    </w:p>
    <w:p>
      <w:pPr>
        <w:keepNext w:val="0"/>
        <w:keepLines w:val="0"/>
        <w:framePr w:w="10766" w:h="1497" w:hRule="exact" w:wrap="none" w:vAnchor="page" w:hAnchor="margin" w:x="0" w:y="7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5"/>
        <w:rPr>
          <w:rStyle w:val="C3"/>
          <w:rtl w:val="0"/>
        </w:rPr>
      </w:pPr>
    </w:p>
    <w:p>
      <w:pPr>
        <w:pStyle w:val="P35"/>
        <w:framePr w:w="10710" w:h="340" w:hRule="exact" w:wrap="none" w:vAnchor="page" w:hAnchor="margin" w:x="28" w:y="9205"/>
        <w:rPr>
          <w:rStyle w:val="C25"/>
          <w:rtl w:val="0"/>
        </w:rPr>
      </w:pPr>
      <w:r>
        <w:rPr>
          <w:rStyle w:val="C25"/>
          <w:rtl w:val="0"/>
        </w:rPr>
        <w:t>Počet zkoušejících</w:t>
      </w:r>
    </w:p>
    <w:p>
      <w:pPr>
        <w:keepNext w:val="0"/>
        <w:keepLines w:val="0"/>
        <w:framePr w:w="10766" w:h="1036" w:hRule="exact" w:wrap="none" w:vAnchor="page" w:hAnchor="margin" w:x="0" w:y="9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technologie keramiky a alespoň 10 let odborné praxe v řídících pozicích v oblasti keramické výroby nebo ve funkci učitele praktického vyučování předmětů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a alespoň 15 let odborné praxe v řídících pozicích v oblasti keramické výroby nebo ve funkci učitele praktického vyučování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technologii keramiky a alespoň 5 let odborné praxe v řídících pozicích v oblasti keramické výroby nebo ve funkci učitele odborných předmětů nebo praktického vyučování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keramický technik technolog a střední vzdělání s maturitní zkouškou a alespoň 10 let odborné praxe v řídících pozicích v oblasti keramické výroby,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provedení ústní a písemné části zkoušky vybavená PC (na každou zkoušenou osobu) s instalovaným kancelářským SW a tiskárnou, papírem, psacími potřebami a tabulí nebo flipchartem.</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vad porcelánu, obkladaček, dlaždic, sanitární keramiky, žáromateriálů a stavebních výrobků z jílovitých materiálů (minimálně 3 ks na výrobek). </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Technologické pracoviště s vybavením </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Minimálně 3 ks vzorků na měření smrštění nevypáleného střepu a smrštění výpalem, laboratorní vzorky výrobní hmoty: 1 ks nesušeného vzorku, 1 ks vysušeného vzorku, 1 ks vypáleného vzorku, mohou být použity laboratorní tělíska používané pro tyto účely</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Přístroj na měření křivky zrnitosti, laboratorní váhy, nádobky (min. 6 ks o objemu 1 litr), lopatka, karton na podložení sít. </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 (pracovní pláště, ochranné rukavice, ochranné brýle)</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786"/>
        <w:rPr>
          <w:rStyle w:val="C3"/>
          <w:rtl w:val="0"/>
        </w:rPr>
      </w:pPr>
    </w:p>
    <w:p>
      <w:pPr>
        <w:pStyle w:val="P35"/>
        <w:framePr w:w="10710" w:h="340" w:hRule="exact" w:wrap="none" w:vAnchor="page" w:hAnchor="margin" w:x="28" w:y="6786"/>
        <w:rPr>
          <w:rStyle w:val="C25"/>
          <w:rtl w:val="0"/>
        </w:rPr>
      </w:pPr>
      <w:r>
        <w:rPr>
          <w:rStyle w:val="C25"/>
          <w:rtl w:val="0"/>
        </w:rPr>
        <w:t>Doba přípravy na zkoušku</w:t>
      </w:r>
    </w:p>
    <w:p>
      <w:pPr>
        <w:keepNext w:val="0"/>
        <w:keepLines w:val="0"/>
        <w:framePr w:w="10766" w:h="1036" w:hRule="exact" w:wrap="none" w:vAnchor="page" w:hAnchor="margin" w:x="0" w:y="71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30 minut. Do doby přípravy na zkoušku se nezapočítává doba na seznámení uchazeče s pracovištěm a s požadavky BOZP a PO.</w:t>
      </w:r>
    </w:p>
    <w:p>
      <w:pPr>
        <w:pStyle w:val="P33"/>
        <w:framePr w:w="10766" w:h="1146" w:hRule="exact" w:wrap="none" w:vAnchor="page" w:hAnchor="margin" w:x="0" w:y="8390"/>
        <w:rPr>
          <w:rStyle w:val="C3"/>
          <w:rtl w:val="0"/>
        </w:rPr>
      </w:pPr>
    </w:p>
    <w:p>
      <w:pPr>
        <w:pStyle w:val="P35"/>
        <w:framePr w:w="10710" w:h="340" w:hRule="exact" w:wrap="none" w:vAnchor="page" w:hAnchor="margin" w:x="28" w:y="8390"/>
        <w:rPr>
          <w:rStyle w:val="C25"/>
          <w:rtl w:val="0"/>
        </w:rPr>
      </w:pPr>
      <w:r>
        <w:rPr>
          <w:rStyle w:val="C25"/>
          <w:rtl w:val="0"/>
        </w:rPr>
        <w:t>Doba pro vykonání zkoušky</w:t>
      </w:r>
    </w:p>
    <w:p>
      <w:pPr>
        <w:keepNext w:val="0"/>
        <w:keepLines w:val="0"/>
        <w:framePr w:w="10766" w:h="806" w:hRule="exact" w:wrap="none" w:vAnchor="page" w:hAnchor="margin" w:x="0" w:y="87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Hodnotící standard připravila SR pro sklo, keramiku a zpracování minerálů,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P-D Refractories CZ,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 ‒ znalecká a konzultační činnost v oboru stavební keramiky</w:t>
      </w:r>
    </w:p>
    <w:p>
      <w:pPr>
        <w:pStyle w:val="P21"/>
        <w:framePr w:w="7654" w:h="331" w:hRule="exact" w:wrap="none" w:vAnchor="page" w:hAnchor="margin" w:x="28" w:y="15940"/>
        <w:rPr>
          <w:rStyle w:val="C16"/>
          <w:rtl w:val="0"/>
        </w:rPr>
      </w:pPr>
      <w:r>
        <w:rPr>
          <w:rStyle w:val="C16"/>
          <w:rtl w:val="0"/>
        </w:rPr>
        <w:t>Keramický technik technolog, 11.9.2026 18:32:00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