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FA7592" Type="http://schemas.openxmlformats.org/officeDocument/2006/relationships/officeDocument" Target="/word/document.xml" /><Relationship Id="coreR28FA7592" Type="http://schemas.openxmlformats.org/package/2006/relationships/metadata/core-properties" Target="/docProps/core.xml" /><Relationship Id="customR28FA75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 skla (kód: 28-014-H)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rytí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vytvářeného výrobku při rytí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výrobků ze skla s využitím rycích nástrojů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pomůcek pro rytí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07.02.2012 do: 20.10.2019</w:t>
      </w:r>
    </w:p>
    <w:p>
      <w:pPr>
        <w:pStyle w:val="P21"/>
        <w:framePr w:w="7654" w:h="331" w:hRule="exact" w:wrap="none" w:vAnchor="page" w:hAnchor="margin" w:x="28" w:y="15940"/>
        <w:rPr>
          <w:rStyle w:val="C16"/>
          <w:rtl w:val="0"/>
        </w:rPr>
      </w:pPr>
      <w:r>
        <w:rPr>
          <w:rStyle w:val="C16"/>
          <w:rtl w:val="0"/>
        </w:rPr>
        <w:t>Rytec skla, 13.6.2026 11:40:11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i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rytí skla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pro zušlechťovací provozy a rozhodnout, zda referenční vzorek kvalitou odpovídá dané technologii zušlechťování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daných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broušení hran,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Určit a zjistit odpovídající druh polotovaru (suroviny), posoudit druh surovin nebo velikost a tvar polotovaru podle výrobní dokumentace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Volba postupu práce a technologických podmínek při rytí skla</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Zdůvodnit nutnost dodržování zásad BOZP v rytecké dílně a používání ochranných pomůcek při práci</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831" w:hRule="exact" w:wrap="none" w:vAnchor="page" w:hAnchor="margin" w:x="45" w:y="9516"/>
        <w:rPr>
          <w:rStyle w:val="C3"/>
          <w:rtl w:val="0"/>
        </w:rPr>
      </w:pPr>
    </w:p>
    <w:p>
      <w:pPr>
        <w:pStyle w:val="P17"/>
        <w:framePr w:w="6658" w:h="704" w:hRule="exact" w:wrap="none" w:vAnchor="page" w:hAnchor="margin" w:x="71" w:y="9572"/>
        <w:rPr>
          <w:rStyle w:val="C13"/>
          <w:rtl w:val="0"/>
        </w:rPr>
      </w:pPr>
      <w:r>
        <w:rPr>
          <w:rStyle w:val="C13"/>
          <w:rtl w:val="0"/>
        </w:rPr>
        <w:t>b) Připravit skleněný polotovar k opracování, nástroje a pomůcky, technologický výkres nebo referenční vzorek podle výrobního předpisu, provést kontrolu funkčnosti připravených nástrojů</w:t>
      </w:r>
    </w:p>
    <w:p>
      <w:pPr>
        <w:pStyle w:val="P30"/>
        <w:framePr w:w="3921" w:h="831" w:hRule="exact" w:wrap="none" w:vAnchor="page" w:hAnchor="margin" w:x="6800" w:y="9516"/>
        <w:rPr>
          <w:rStyle w:val="C3"/>
          <w:rtl w:val="0"/>
        </w:rPr>
      </w:pPr>
    </w:p>
    <w:p>
      <w:pPr>
        <w:pStyle w:val="P31"/>
        <w:framePr w:w="3839" w:h="704" w:hRule="exact" w:wrap="none" w:vAnchor="page" w:hAnchor="margin" w:x="6856" w:y="9572"/>
        <w:rPr>
          <w:rStyle w:val="C22"/>
          <w:rtl w:val="0"/>
        </w:rPr>
      </w:pPr>
      <w:r>
        <w:rPr>
          <w:rStyle w:val="C22"/>
          <w:rtl w:val="0"/>
        </w:rPr>
        <w:t>Praktické předvedení a ústní ověření</w:t>
      </w:r>
    </w:p>
    <w:p>
      <w:pPr>
        <w:pStyle w:val="P12"/>
        <w:framePr w:w="6710" w:h="376" w:hRule="exact" w:wrap="none" w:vAnchor="page" w:hAnchor="margin" w:x="45" w:y="10347"/>
        <w:rPr>
          <w:rStyle w:val="C3"/>
          <w:rtl w:val="0"/>
        </w:rPr>
      </w:pPr>
    </w:p>
    <w:p>
      <w:pPr>
        <w:pStyle w:val="P13"/>
        <w:framePr w:w="6658" w:h="249" w:hRule="exact" w:wrap="none" w:vAnchor="page" w:hAnchor="margin" w:x="71" w:y="10403"/>
        <w:rPr>
          <w:rStyle w:val="C11"/>
          <w:rtl w:val="0"/>
        </w:rPr>
      </w:pPr>
      <w:r>
        <w:rPr>
          <w:rStyle w:val="C11"/>
          <w:rtl w:val="0"/>
        </w:rPr>
        <w:t>c) Připravit kotouč a brusnou směs pro rytí volným brusivem</w:t>
      </w:r>
    </w:p>
    <w:p>
      <w:pPr>
        <w:pStyle w:val="P28"/>
        <w:framePr w:w="3921" w:h="376" w:hRule="exact" w:wrap="none" w:vAnchor="page" w:hAnchor="margin" w:x="6800" w:y="10347"/>
        <w:rPr>
          <w:rStyle w:val="C3"/>
          <w:rtl w:val="0"/>
        </w:rPr>
      </w:pPr>
    </w:p>
    <w:p>
      <w:pPr>
        <w:pStyle w:val="P29"/>
        <w:framePr w:w="3839" w:h="249" w:hRule="exact" w:wrap="none" w:vAnchor="page" w:hAnchor="margin" w:x="6856" w:y="10403"/>
        <w:rPr>
          <w:rStyle w:val="C21"/>
          <w:rtl w:val="0"/>
        </w:rPr>
      </w:pPr>
      <w:r>
        <w:rPr>
          <w:rStyle w:val="C21"/>
          <w:rtl w:val="0"/>
        </w:rPr>
        <w:t>Praktické předvedení a ústní ověření</w:t>
      </w:r>
    </w:p>
    <w:p>
      <w:pPr>
        <w:pStyle w:val="P16"/>
        <w:framePr w:w="6710" w:h="831" w:hRule="exact" w:wrap="none" w:vAnchor="page" w:hAnchor="margin" w:x="45" w:y="10723"/>
        <w:rPr>
          <w:rStyle w:val="C3"/>
          <w:rtl w:val="0"/>
        </w:rPr>
      </w:pPr>
    </w:p>
    <w:p>
      <w:pPr>
        <w:pStyle w:val="P17"/>
        <w:framePr w:w="6658" w:h="704" w:hRule="exact" w:wrap="none" w:vAnchor="page" w:hAnchor="margin" w:x="71" w:y="10779"/>
        <w:rPr>
          <w:rStyle w:val="C13"/>
          <w:rtl w:val="0"/>
        </w:rPr>
      </w:pPr>
      <w:r>
        <w:rPr>
          <w:rStyle w:val="C13"/>
          <w:rtl w:val="0"/>
        </w:rPr>
        <w:t>d) Posoudit druhy rytin podle vzoru a provedení na konkrétním výrobku (rytina mělká, mělká s hrubšími zářezy, lineární, lineární s matovými plochami)</w:t>
      </w:r>
    </w:p>
    <w:p>
      <w:pPr>
        <w:pStyle w:val="P30"/>
        <w:framePr w:w="3921" w:h="831" w:hRule="exact" w:wrap="none" w:vAnchor="page" w:hAnchor="margin" w:x="6800" w:y="10723"/>
        <w:rPr>
          <w:rStyle w:val="C3"/>
          <w:rtl w:val="0"/>
        </w:rPr>
      </w:pPr>
    </w:p>
    <w:p>
      <w:pPr>
        <w:pStyle w:val="P31"/>
        <w:framePr w:w="3839" w:h="704" w:hRule="exact" w:wrap="none" w:vAnchor="page" w:hAnchor="margin" w:x="6856" w:y="10779"/>
        <w:rPr>
          <w:rStyle w:val="C22"/>
          <w:rtl w:val="0"/>
        </w:rPr>
      </w:pPr>
      <w:r>
        <w:rPr>
          <w:rStyle w:val="C22"/>
          <w:rtl w:val="0"/>
        </w:rPr>
        <w:t>Ústní ověření</w:t>
      </w:r>
    </w:p>
    <w:p>
      <w:pPr>
        <w:pStyle w:val="P32"/>
        <w:framePr w:w="10710" w:h="248" w:hRule="exact" w:wrap="none" w:vAnchor="page" w:hAnchor="margin" w:x="28" w:y="11668"/>
        <w:rPr>
          <w:rStyle w:val="C23"/>
          <w:rtl w:val="0"/>
        </w:rPr>
      </w:pPr>
      <w:r>
        <w:rPr>
          <w:rStyle w:val="C23"/>
          <w:rtl w:val="0"/>
        </w:rPr>
        <w:t>Je třeba splnit všechna kritéria.</w:t>
      </w:r>
    </w:p>
    <w:p>
      <w:pPr>
        <w:pStyle w:val="P23"/>
        <w:framePr w:w="10710" w:h="340" w:hRule="exact" w:wrap="none" w:vAnchor="page" w:hAnchor="margin" w:x="28" w:y="12103"/>
        <w:rPr>
          <w:rStyle w:val="C18"/>
          <w:rtl w:val="0"/>
        </w:rPr>
      </w:pPr>
      <w:r>
        <w:rPr>
          <w:rStyle w:val="C18"/>
          <w:rtl w:val="0"/>
        </w:rPr>
        <w:t>Posuzování kvality vytvářeného výrobku při rytí skla</w:t>
      </w:r>
    </w:p>
    <w:p>
      <w:pPr>
        <w:pStyle w:val="P24"/>
        <w:framePr w:w="6713" w:h="376" w:hRule="exact" w:wrap="none" w:vAnchor="page" w:hAnchor="margin" w:x="45" w:y="12543"/>
        <w:rPr>
          <w:rStyle w:val="C3"/>
          <w:rtl w:val="0"/>
        </w:rPr>
      </w:pPr>
    </w:p>
    <w:p>
      <w:pPr>
        <w:pStyle w:val="P25"/>
        <w:framePr w:w="6661" w:h="249" w:hRule="exact" w:wrap="none" w:vAnchor="page" w:hAnchor="margin" w:x="71" w:y="12614"/>
        <w:rPr>
          <w:rStyle w:val="C19"/>
          <w:rtl w:val="0"/>
        </w:rPr>
      </w:pPr>
      <w:r>
        <w:rPr>
          <w:rStyle w:val="C19"/>
          <w:rtl w:val="0"/>
        </w:rPr>
        <w:t>Kritéria hodnocení</w:t>
      </w:r>
    </w:p>
    <w:p>
      <w:pPr>
        <w:pStyle w:val="P26"/>
        <w:framePr w:w="3918" w:h="376" w:hRule="exact" w:wrap="none" w:vAnchor="page" w:hAnchor="margin" w:x="6803" w:y="12543"/>
        <w:rPr>
          <w:rStyle w:val="C3"/>
          <w:rtl w:val="0"/>
        </w:rPr>
      </w:pPr>
    </w:p>
    <w:p>
      <w:pPr>
        <w:pStyle w:val="P27"/>
        <w:framePr w:w="3836" w:h="249" w:hRule="exact" w:wrap="none" w:vAnchor="page" w:hAnchor="margin" w:x="6859" w:y="12614"/>
        <w:rPr>
          <w:rStyle w:val="C20"/>
          <w:rtl w:val="0"/>
        </w:rPr>
      </w:pPr>
      <w:r>
        <w:rPr>
          <w:rStyle w:val="C20"/>
          <w:rtl w:val="0"/>
        </w:rPr>
        <w:t>Způsoby ověření</w:t>
      </w:r>
    </w:p>
    <w:p>
      <w:pPr>
        <w:pStyle w:val="P12"/>
        <w:framePr w:w="6710" w:h="607" w:hRule="exact" w:wrap="none" w:vAnchor="page" w:hAnchor="margin" w:x="45" w:y="12919"/>
        <w:rPr>
          <w:rStyle w:val="C3"/>
          <w:rtl w:val="0"/>
        </w:rPr>
      </w:pPr>
    </w:p>
    <w:p>
      <w:pPr>
        <w:pStyle w:val="P13"/>
        <w:framePr w:w="6658" w:h="480" w:hRule="exact" w:wrap="none" w:vAnchor="page" w:hAnchor="margin" w:x="71" w:y="12975"/>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919"/>
        <w:rPr>
          <w:rStyle w:val="C3"/>
          <w:rtl w:val="0"/>
        </w:rPr>
      </w:pPr>
    </w:p>
    <w:p>
      <w:pPr>
        <w:pStyle w:val="P29"/>
        <w:framePr w:w="3839" w:h="480" w:hRule="exact" w:wrap="none" w:vAnchor="page" w:hAnchor="margin" w:x="6856" w:y="12975"/>
        <w:rPr>
          <w:rStyle w:val="C21"/>
          <w:rtl w:val="0"/>
        </w:rPr>
      </w:pPr>
      <w:r>
        <w:rPr>
          <w:rStyle w:val="C21"/>
          <w:rtl w:val="0"/>
        </w:rPr>
        <w:t>Praktické předvedení</w:t>
      </w:r>
    </w:p>
    <w:p>
      <w:pPr>
        <w:pStyle w:val="P16"/>
        <w:framePr w:w="6710" w:h="831" w:hRule="exact" w:wrap="none" w:vAnchor="page" w:hAnchor="margin" w:x="45" w:y="13526"/>
        <w:rPr>
          <w:rStyle w:val="C3"/>
          <w:rtl w:val="0"/>
        </w:rPr>
      </w:pPr>
    </w:p>
    <w:p>
      <w:pPr>
        <w:pStyle w:val="P17"/>
        <w:framePr w:w="6658" w:h="704" w:hRule="exact" w:wrap="none" w:vAnchor="page" w:hAnchor="margin" w:x="71" w:y="13582"/>
        <w:rPr>
          <w:rStyle w:val="C13"/>
          <w:rtl w:val="0"/>
        </w:rPr>
      </w:pPr>
      <w:r>
        <w:rPr>
          <w:rStyle w:val="C13"/>
          <w:rtl w:val="0"/>
        </w:rPr>
        <w:t>b) Opravit chyby a malé nedostatky na předloženém rozpracovaném výrobku rytím, u hotového výrobku provést konečnou kontrolu s vyznačením chyb a vad</w:t>
      </w:r>
    </w:p>
    <w:p>
      <w:pPr>
        <w:pStyle w:val="P30"/>
        <w:framePr w:w="3921" w:h="831" w:hRule="exact" w:wrap="none" w:vAnchor="page" w:hAnchor="margin" w:x="6800" w:y="13526"/>
        <w:rPr>
          <w:rStyle w:val="C3"/>
          <w:rtl w:val="0"/>
        </w:rPr>
      </w:pPr>
    </w:p>
    <w:p>
      <w:pPr>
        <w:pStyle w:val="P31"/>
        <w:framePr w:w="3839" w:h="704" w:hRule="exact" w:wrap="none" w:vAnchor="page" w:hAnchor="margin" w:x="6856" w:y="13582"/>
        <w:rPr>
          <w:rStyle w:val="C22"/>
          <w:rtl w:val="0"/>
        </w:rPr>
      </w:pPr>
      <w:r>
        <w:rPr>
          <w:rStyle w:val="C22"/>
          <w:rtl w:val="0"/>
        </w:rPr>
        <w:t>Praktické předvedení</w:t>
      </w:r>
    </w:p>
    <w:p>
      <w:pPr>
        <w:pStyle w:val="P32"/>
        <w:framePr w:w="10710" w:h="248" w:hRule="exact" w:wrap="none" w:vAnchor="page" w:hAnchor="margin" w:x="28" w:y="144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 skla, 13.6.2026 11:40:11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Rytí výrobků ze skla s využitím rycích nástrojů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ryteckou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rytí skleněných polotovarů podle předloženého výkresu včetně předkreslení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Zvolit vhodný kotouč k práci, provést nasazování, vyrovnávání, soustruhování a uhlazování kotoučů, případně nýtování kotoučů k rytí podle technické dokumentace pro konkrétní výrobek</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Seřizování, ošetřování a údržba pomůcek pro rytí skla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Zvolit zařízení a pomůcky pro rytí a provést seřízení pracovních nástrojů u konkrétní pracovní operace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32"/>
        <w:framePr w:w="10710" w:h="248" w:hRule="exact" w:wrap="none" w:vAnchor="page" w:hAnchor="margin" w:x="28" w:y="686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Rytec skla, 13.6.2026 11:40:11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http://katalog.nsp.cz/karta_tp.aspx?id_jp=78&amp;kod_sm1=35).</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zkoušky je průmyslová rytina.</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kompetence je třeba získat celkový přehled o způsobilosti uchazeče vykonávat povolání v určitém úseku sklářské výroby.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dílčí kvalifikaci nebo autorizovanými zástupci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Rytec skla, 13.6.2026 11:40:11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rytec skla a střední vzdělání s maturitní zkouškou a alespoň 7 let odborné praxe v řídících pozicích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technologii silikátů a alespoň 5 let odborné praxe v řídících pozicích v oblasti sklářské výroby, nebo ve funkci učitele odborných předmětů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415"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receptury </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technologická a technická dokumentace</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Rytecká dílna, která je vybavena ryteckým strojem, pomůckami k čištění výrobku, překreslovacím a rozdělovacím strojkem a pomůckami k předkreslování dekoru, sadou ryteckých syntetických kotoučů k natrhávání a jemnění a sadou lešticích kotoučů, sadou měděných kotoučů a dostatečným množstvím volného brusiva, oleje a petroleje, nástroji k úpravě profilů kotoučů a dostatečným množstvím leštiva</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Skleněný polotovar</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Rytec skla, 13.6.2026 11:40:11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 skla, 13.6.2026 11:40:11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Hodnotící standard připravila SR pro sklo, keramiku a zpracování minerálů, ustavená a licencovaná pro tuto činnost HK ČR a SP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pStyle w:val="P21"/>
        <w:framePr w:w="7654" w:h="331" w:hRule="exact" w:wrap="none" w:vAnchor="page" w:hAnchor="margin" w:x="28" w:y="15940"/>
        <w:rPr>
          <w:rStyle w:val="C16"/>
          <w:rtl w:val="0"/>
        </w:rPr>
      </w:pPr>
      <w:r>
        <w:rPr>
          <w:rStyle w:val="C16"/>
          <w:rtl w:val="0"/>
        </w:rPr>
        <w:t>Rytec skla, 13.6.2026 11:40:11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