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DDB94" Type="http://schemas.openxmlformats.org/officeDocument/2006/relationships/officeDocument" Target="/word/document.xml" /><Relationship Id="coreR7BDDB94" Type="http://schemas.openxmlformats.org/package/2006/relationships/metadata/core-properties" Target="/docProps/core.xml" /><Relationship Id="customR7BDDB9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Přeprava a ustájení jatečných zvířat (kód: 29-017-H)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Nakládka a vykládka jatečných zvířat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Manipulace s přepravními prostředky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Předporážkové ošetření a ustájení, přísun zvířat k porážení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požadavků na pohodu (welfare) zvířat</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Zajišťování hygieny a sanitace přepravních prostředků a stájí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bezpečnosti a ochrany zdraví při práci na jatkách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30.04.2013 do: 20.10.2019</w:t>
      </w:r>
    </w:p>
    <w:p>
      <w:pPr>
        <w:pStyle w:val="P21"/>
        <w:framePr w:w="7654" w:h="331" w:hRule="exact" w:wrap="none" w:vAnchor="page" w:hAnchor="margin" w:x="28" w:y="15940"/>
        <w:rPr>
          <w:rStyle w:val="C16"/>
          <w:rtl w:val="0"/>
        </w:rPr>
      </w:pPr>
      <w:r>
        <w:rPr>
          <w:rStyle w:val="C16"/>
          <w:rtl w:val="0"/>
        </w:rPr>
        <w:t>Přeprava a ustájení jatečných zvířat, 27.10.2026 6:06:58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Nakládka a vykládka jatečných zvířat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Naložit jatečná zvířata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Vyložit jatečná zvířata</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Manipulace s přepravními prostředky</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Manipulovat s přepravními prostředky podle předpisů pro přepravu jatečných zvířat</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Praktické předvedení</w:t>
      </w:r>
    </w:p>
    <w:p>
      <w:pPr>
        <w:pStyle w:val="P32"/>
        <w:framePr w:w="10710" w:h="248" w:hRule="exact" w:wrap="none" w:vAnchor="page" w:hAnchor="margin" w:x="28" w:y="6365"/>
        <w:rPr>
          <w:rStyle w:val="C23"/>
          <w:rtl w:val="0"/>
        </w:rPr>
      </w:pPr>
      <w:r>
        <w:rPr>
          <w:rStyle w:val="C23"/>
          <w:rtl w:val="0"/>
        </w:rPr>
        <w:t>Je třeba splnit toto kritérium.</w:t>
      </w:r>
    </w:p>
    <w:p>
      <w:pPr>
        <w:pStyle w:val="P23"/>
        <w:framePr w:w="10710" w:h="340" w:hRule="exact" w:wrap="none" w:vAnchor="page" w:hAnchor="margin" w:x="28" w:y="6800"/>
        <w:rPr>
          <w:rStyle w:val="C18"/>
          <w:rtl w:val="0"/>
        </w:rPr>
      </w:pPr>
      <w:r>
        <w:rPr>
          <w:rStyle w:val="C18"/>
          <w:rtl w:val="0"/>
        </w:rPr>
        <w:t>Předporážkové ošetření a ustájení, přísun zvířat k porážení</w:t>
      </w:r>
    </w:p>
    <w:p>
      <w:pPr>
        <w:pStyle w:val="P24"/>
        <w:framePr w:w="6713" w:h="376" w:hRule="exact" w:wrap="none" w:vAnchor="page" w:hAnchor="margin" w:x="45" w:y="7239"/>
        <w:rPr>
          <w:rStyle w:val="C3"/>
          <w:rtl w:val="0"/>
        </w:rPr>
      </w:pPr>
    </w:p>
    <w:p>
      <w:pPr>
        <w:pStyle w:val="P25"/>
        <w:framePr w:w="6661" w:h="249" w:hRule="exact" w:wrap="none" w:vAnchor="page" w:hAnchor="margin" w:x="71" w:y="7310"/>
        <w:rPr>
          <w:rStyle w:val="C19"/>
          <w:rtl w:val="0"/>
        </w:rPr>
      </w:pPr>
      <w:r>
        <w:rPr>
          <w:rStyle w:val="C19"/>
          <w:rtl w:val="0"/>
        </w:rPr>
        <w:t>Kritéria hodnocení</w:t>
      </w:r>
    </w:p>
    <w:p>
      <w:pPr>
        <w:pStyle w:val="P26"/>
        <w:framePr w:w="3918" w:h="376" w:hRule="exact" w:wrap="none" w:vAnchor="page" w:hAnchor="margin" w:x="6803" w:y="7239"/>
        <w:rPr>
          <w:rStyle w:val="C3"/>
          <w:rtl w:val="0"/>
        </w:rPr>
      </w:pPr>
    </w:p>
    <w:p>
      <w:pPr>
        <w:pStyle w:val="P27"/>
        <w:framePr w:w="3836" w:h="249" w:hRule="exact" w:wrap="none" w:vAnchor="page" w:hAnchor="margin" w:x="6859" w:y="7310"/>
        <w:rPr>
          <w:rStyle w:val="C20"/>
          <w:rtl w:val="0"/>
        </w:rPr>
      </w:pPr>
      <w:r>
        <w:rPr>
          <w:rStyle w:val="C20"/>
          <w:rtl w:val="0"/>
        </w:rPr>
        <w:t>Způsoby ověření</w:t>
      </w:r>
    </w:p>
    <w:p>
      <w:pPr>
        <w:pStyle w:val="P12"/>
        <w:framePr w:w="6710" w:h="376" w:hRule="exact" w:wrap="none" w:vAnchor="page" w:hAnchor="margin" w:x="45" w:y="7616"/>
        <w:rPr>
          <w:rStyle w:val="C3"/>
          <w:rtl w:val="0"/>
        </w:rPr>
      </w:pPr>
    </w:p>
    <w:p>
      <w:pPr>
        <w:pStyle w:val="P13"/>
        <w:framePr w:w="6658" w:h="249" w:hRule="exact" w:wrap="none" w:vAnchor="page" w:hAnchor="margin" w:x="71" w:y="7672"/>
        <w:rPr>
          <w:rStyle w:val="C11"/>
          <w:rtl w:val="0"/>
        </w:rPr>
      </w:pPr>
      <w:r>
        <w:rPr>
          <w:rStyle w:val="C11"/>
          <w:rtl w:val="0"/>
        </w:rPr>
        <w:t>a) Ustájit jatečná zvířata</w:t>
      </w:r>
    </w:p>
    <w:p>
      <w:pPr>
        <w:pStyle w:val="P28"/>
        <w:framePr w:w="3921" w:h="376" w:hRule="exact" w:wrap="none" w:vAnchor="page" w:hAnchor="margin" w:x="6800" w:y="7616"/>
        <w:rPr>
          <w:rStyle w:val="C3"/>
          <w:rtl w:val="0"/>
        </w:rPr>
      </w:pPr>
    </w:p>
    <w:p>
      <w:pPr>
        <w:pStyle w:val="P29"/>
        <w:framePr w:w="3839" w:h="249" w:hRule="exact" w:wrap="none" w:vAnchor="page" w:hAnchor="margin" w:x="6856" w:y="7672"/>
        <w:rPr>
          <w:rStyle w:val="C21"/>
          <w:rtl w:val="0"/>
        </w:rPr>
      </w:pPr>
      <w:r>
        <w:rPr>
          <w:rStyle w:val="C21"/>
          <w:rtl w:val="0"/>
        </w:rPr>
        <w:t>Praktické předvedení a ústní ověření</w:t>
      </w:r>
    </w:p>
    <w:p>
      <w:pPr>
        <w:pStyle w:val="P16"/>
        <w:framePr w:w="6710" w:h="376" w:hRule="exact" w:wrap="none" w:vAnchor="page" w:hAnchor="margin" w:x="45" w:y="7992"/>
        <w:rPr>
          <w:rStyle w:val="C3"/>
          <w:rtl w:val="0"/>
        </w:rPr>
      </w:pPr>
    </w:p>
    <w:p>
      <w:pPr>
        <w:pStyle w:val="P17"/>
        <w:framePr w:w="6658" w:h="249" w:hRule="exact" w:wrap="none" w:vAnchor="page" w:hAnchor="margin" w:x="71" w:y="8048"/>
        <w:rPr>
          <w:rStyle w:val="C13"/>
          <w:rtl w:val="0"/>
        </w:rPr>
      </w:pPr>
      <w:r>
        <w:rPr>
          <w:rStyle w:val="C13"/>
          <w:rtl w:val="0"/>
        </w:rPr>
        <w:t>b) Předporážkově ošetřit jatečná zvířata (povrchová očista)</w:t>
      </w:r>
    </w:p>
    <w:p>
      <w:pPr>
        <w:pStyle w:val="P30"/>
        <w:framePr w:w="3921" w:h="376" w:hRule="exact" w:wrap="none" w:vAnchor="page" w:hAnchor="margin" w:x="6800" w:y="7992"/>
        <w:rPr>
          <w:rStyle w:val="C3"/>
          <w:rtl w:val="0"/>
        </w:rPr>
      </w:pPr>
    </w:p>
    <w:p>
      <w:pPr>
        <w:pStyle w:val="P31"/>
        <w:framePr w:w="3839" w:h="249" w:hRule="exact" w:wrap="none" w:vAnchor="page" w:hAnchor="margin" w:x="6856" w:y="8048"/>
        <w:rPr>
          <w:rStyle w:val="C22"/>
          <w:rtl w:val="0"/>
        </w:rPr>
      </w:pPr>
      <w:r>
        <w:rPr>
          <w:rStyle w:val="C22"/>
          <w:rtl w:val="0"/>
        </w:rPr>
        <w:t>Praktické předvedení a ústní ověření</w:t>
      </w:r>
    </w:p>
    <w:p>
      <w:pPr>
        <w:pStyle w:val="P12"/>
        <w:framePr w:w="6710" w:h="376" w:hRule="exact" w:wrap="none" w:vAnchor="page" w:hAnchor="margin" w:x="45" w:y="8368"/>
        <w:rPr>
          <w:rStyle w:val="C3"/>
          <w:rtl w:val="0"/>
        </w:rPr>
      </w:pPr>
    </w:p>
    <w:p>
      <w:pPr>
        <w:pStyle w:val="P13"/>
        <w:framePr w:w="6658" w:h="249" w:hRule="exact" w:wrap="none" w:vAnchor="page" w:hAnchor="margin" w:x="71" w:y="8424"/>
        <w:rPr>
          <w:rStyle w:val="C11"/>
          <w:rtl w:val="0"/>
        </w:rPr>
      </w:pPr>
      <w:r>
        <w:rPr>
          <w:rStyle w:val="C11"/>
          <w:rtl w:val="0"/>
        </w:rPr>
        <w:t>c) Přihánět jatečná zvířata k porážce</w:t>
      </w:r>
    </w:p>
    <w:p>
      <w:pPr>
        <w:pStyle w:val="P28"/>
        <w:framePr w:w="3921" w:h="376" w:hRule="exact" w:wrap="none" w:vAnchor="page" w:hAnchor="margin" w:x="6800" w:y="8368"/>
        <w:rPr>
          <w:rStyle w:val="C3"/>
          <w:rtl w:val="0"/>
        </w:rPr>
      </w:pPr>
    </w:p>
    <w:p>
      <w:pPr>
        <w:pStyle w:val="P29"/>
        <w:framePr w:w="3839" w:h="249" w:hRule="exact" w:wrap="none" w:vAnchor="page" w:hAnchor="margin" w:x="6856" w:y="8424"/>
        <w:rPr>
          <w:rStyle w:val="C21"/>
          <w:rtl w:val="0"/>
        </w:rPr>
      </w:pPr>
      <w:r>
        <w:rPr>
          <w:rStyle w:val="C21"/>
          <w:rtl w:val="0"/>
        </w:rPr>
        <w:t>Praktické předvedení</w:t>
      </w:r>
    </w:p>
    <w:p>
      <w:pPr>
        <w:pStyle w:val="P32"/>
        <w:framePr w:w="10710" w:h="248" w:hRule="exact" w:wrap="none" w:vAnchor="page" w:hAnchor="margin" w:x="28" w:y="8858"/>
        <w:rPr>
          <w:rStyle w:val="C23"/>
          <w:rtl w:val="0"/>
        </w:rPr>
      </w:pPr>
      <w:r>
        <w:rPr>
          <w:rStyle w:val="C23"/>
          <w:rtl w:val="0"/>
        </w:rPr>
        <w:t>Je třeba splnit všechna kritéria.</w:t>
      </w:r>
    </w:p>
    <w:p>
      <w:pPr>
        <w:pStyle w:val="P23"/>
        <w:framePr w:w="10710" w:h="340" w:hRule="exact" w:wrap="none" w:vAnchor="page" w:hAnchor="margin" w:x="28" w:y="9293"/>
        <w:rPr>
          <w:rStyle w:val="C18"/>
          <w:rtl w:val="0"/>
        </w:rPr>
      </w:pPr>
      <w:r>
        <w:rPr>
          <w:rStyle w:val="C18"/>
          <w:rtl w:val="0"/>
        </w:rPr>
        <w:t>Zajišťování požadavků na pohodu (welfare) zvířat</w:t>
      </w:r>
    </w:p>
    <w:p>
      <w:pPr>
        <w:pStyle w:val="P24"/>
        <w:framePr w:w="6713" w:h="376" w:hRule="exact" w:wrap="none" w:vAnchor="page" w:hAnchor="margin" w:x="45" w:y="9733"/>
        <w:rPr>
          <w:rStyle w:val="C3"/>
          <w:rtl w:val="0"/>
        </w:rPr>
      </w:pPr>
    </w:p>
    <w:p>
      <w:pPr>
        <w:pStyle w:val="P25"/>
        <w:framePr w:w="6661" w:h="249" w:hRule="exact" w:wrap="none" w:vAnchor="page" w:hAnchor="margin" w:x="71" w:y="9804"/>
        <w:rPr>
          <w:rStyle w:val="C19"/>
          <w:rtl w:val="0"/>
        </w:rPr>
      </w:pPr>
      <w:r>
        <w:rPr>
          <w:rStyle w:val="C19"/>
          <w:rtl w:val="0"/>
        </w:rPr>
        <w:t>Kritéria hodnocení</w:t>
      </w:r>
    </w:p>
    <w:p>
      <w:pPr>
        <w:pStyle w:val="P26"/>
        <w:framePr w:w="3918" w:h="376" w:hRule="exact" w:wrap="none" w:vAnchor="page" w:hAnchor="margin" w:x="6803" w:y="9733"/>
        <w:rPr>
          <w:rStyle w:val="C3"/>
          <w:rtl w:val="0"/>
        </w:rPr>
      </w:pPr>
    </w:p>
    <w:p>
      <w:pPr>
        <w:pStyle w:val="P27"/>
        <w:framePr w:w="3836" w:h="249" w:hRule="exact" w:wrap="none" w:vAnchor="page" w:hAnchor="margin" w:x="6859" w:y="9804"/>
        <w:rPr>
          <w:rStyle w:val="C20"/>
          <w:rtl w:val="0"/>
        </w:rPr>
      </w:pPr>
      <w:r>
        <w:rPr>
          <w:rStyle w:val="C20"/>
          <w:rtl w:val="0"/>
        </w:rPr>
        <w:t>Způsoby ověření</w:t>
      </w:r>
    </w:p>
    <w:p>
      <w:pPr>
        <w:pStyle w:val="P12"/>
        <w:framePr w:w="6710" w:h="607" w:hRule="exact" w:wrap="none" w:vAnchor="page" w:hAnchor="margin" w:x="45" w:y="10109"/>
        <w:rPr>
          <w:rStyle w:val="C3"/>
          <w:rtl w:val="0"/>
        </w:rPr>
      </w:pPr>
    </w:p>
    <w:p>
      <w:pPr>
        <w:pStyle w:val="P13"/>
        <w:framePr w:w="6658" w:h="480" w:hRule="exact" w:wrap="none" w:vAnchor="page" w:hAnchor="margin" w:x="71" w:y="10165"/>
        <w:rPr>
          <w:rStyle w:val="C11"/>
          <w:rtl w:val="0"/>
        </w:rPr>
      </w:pPr>
      <w:r>
        <w:rPr>
          <w:rStyle w:val="C11"/>
          <w:rtl w:val="0"/>
        </w:rPr>
        <w:t>a) Zajišťovat jatečným zvířatům před porážkou pohodu a předcházet týrání jatečných zvířat</w:t>
      </w:r>
    </w:p>
    <w:p>
      <w:pPr>
        <w:pStyle w:val="P28"/>
        <w:framePr w:w="3921" w:h="607" w:hRule="exact" w:wrap="none" w:vAnchor="page" w:hAnchor="margin" w:x="6800" w:y="10109"/>
        <w:rPr>
          <w:rStyle w:val="C3"/>
          <w:rtl w:val="0"/>
        </w:rPr>
      </w:pPr>
    </w:p>
    <w:p>
      <w:pPr>
        <w:pStyle w:val="P29"/>
        <w:framePr w:w="3839" w:h="480" w:hRule="exact" w:wrap="none" w:vAnchor="page" w:hAnchor="margin" w:x="6856" w:y="10165"/>
        <w:rPr>
          <w:rStyle w:val="C21"/>
          <w:rtl w:val="0"/>
        </w:rPr>
      </w:pPr>
      <w:r>
        <w:rPr>
          <w:rStyle w:val="C21"/>
          <w:rtl w:val="0"/>
        </w:rPr>
        <w:t>Praktické předvedení a ústní ověření</w:t>
      </w:r>
    </w:p>
    <w:p>
      <w:pPr>
        <w:pStyle w:val="P16"/>
        <w:framePr w:w="6710" w:h="607" w:hRule="exact" w:wrap="none" w:vAnchor="page" w:hAnchor="margin" w:x="45" w:y="10716"/>
        <w:rPr>
          <w:rStyle w:val="C3"/>
          <w:rtl w:val="0"/>
        </w:rPr>
      </w:pPr>
    </w:p>
    <w:p>
      <w:pPr>
        <w:pStyle w:val="P17"/>
        <w:framePr w:w="6658" w:h="480" w:hRule="exact" w:wrap="none" w:vAnchor="page" w:hAnchor="margin" w:x="71" w:y="10772"/>
        <w:rPr>
          <w:rStyle w:val="C13"/>
          <w:rtl w:val="0"/>
        </w:rPr>
      </w:pPr>
      <w:r>
        <w:rPr>
          <w:rStyle w:val="C13"/>
          <w:rtl w:val="0"/>
        </w:rPr>
        <w:t>b) Provést základní (prvotní) identifikaci onemocnění a poranění jatečných zvířat</w:t>
      </w:r>
    </w:p>
    <w:p>
      <w:pPr>
        <w:pStyle w:val="P30"/>
        <w:framePr w:w="3921" w:h="607" w:hRule="exact" w:wrap="none" w:vAnchor="page" w:hAnchor="margin" w:x="6800" w:y="10716"/>
        <w:rPr>
          <w:rStyle w:val="C3"/>
          <w:rtl w:val="0"/>
        </w:rPr>
      </w:pPr>
    </w:p>
    <w:p>
      <w:pPr>
        <w:pStyle w:val="P31"/>
        <w:framePr w:w="3839" w:h="480" w:hRule="exact" w:wrap="none" w:vAnchor="page" w:hAnchor="margin" w:x="6856" w:y="10772"/>
        <w:rPr>
          <w:rStyle w:val="C22"/>
          <w:rtl w:val="0"/>
        </w:rPr>
      </w:pPr>
      <w:r>
        <w:rPr>
          <w:rStyle w:val="C22"/>
          <w:rtl w:val="0"/>
        </w:rPr>
        <w:t>Praktické předvedení a ústní ověření</w:t>
      </w:r>
    </w:p>
    <w:p>
      <w:pPr>
        <w:pStyle w:val="P32"/>
        <w:framePr w:w="10710" w:h="248" w:hRule="exact" w:wrap="none" w:vAnchor="page" w:hAnchor="margin" w:x="28" w:y="11436"/>
        <w:rPr>
          <w:rStyle w:val="C23"/>
          <w:rtl w:val="0"/>
        </w:rPr>
      </w:pPr>
      <w:r>
        <w:rPr>
          <w:rStyle w:val="C23"/>
          <w:rtl w:val="0"/>
        </w:rPr>
        <w:t>Je třeba splnit obě kritéria.</w:t>
      </w:r>
    </w:p>
    <w:p>
      <w:pPr>
        <w:pStyle w:val="P23"/>
        <w:framePr w:w="10710" w:h="340" w:hRule="exact" w:wrap="none" w:vAnchor="page" w:hAnchor="margin" w:x="28" w:y="11872"/>
        <w:rPr>
          <w:rStyle w:val="C18"/>
          <w:rtl w:val="0"/>
        </w:rPr>
      </w:pPr>
      <w:r>
        <w:rPr>
          <w:rStyle w:val="C18"/>
          <w:rtl w:val="0"/>
        </w:rPr>
        <w:t>Zajišťování hygieny a sanitace přepravních prostředků a stájí</w:t>
      </w:r>
    </w:p>
    <w:p>
      <w:pPr>
        <w:pStyle w:val="P24"/>
        <w:framePr w:w="6713" w:h="376" w:hRule="exact" w:wrap="none" w:vAnchor="page" w:hAnchor="margin" w:x="45" w:y="12311"/>
        <w:rPr>
          <w:rStyle w:val="C3"/>
          <w:rtl w:val="0"/>
        </w:rPr>
      </w:pPr>
    </w:p>
    <w:p>
      <w:pPr>
        <w:pStyle w:val="P25"/>
        <w:framePr w:w="6661" w:h="249" w:hRule="exact" w:wrap="none" w:vAnchor="page" w:hAnchor="margin" w:x="71" w:y="12382"/>
        <w:rPr>
          <w:rStyle w:val="C19"/>
          <w:rtl w:val="0"/>
        </w:rPr>
      </w:pPr>
      <w:r>
        <w:rPr>
          <w:rStyle w:val="C19"/>
          <w:rtl w:val="0"/>
        </w:rPr>
        <w:t>Kritéria hodnocení</w:t>
      </w:r>
    </w:p>
    <w:p>
      <w:pPr>
        <w:pStyle w:val="P26"/>
        <w:framePr w:w="3918" w:h="376" w:hRule="exact" w:wrap="none" w:vAnchor="page" w:hAnchor="margin" w:x="6803" w:y="12311"/>
        <w:rPr>
          <w:rStyle w:val="C3"/>
          <w:rtl w:val="0"/>
        </w:rPr>
      </w:pPr>
    </w:p>
    <w:p>
      <w:pPr>
        <w:pStyle w:val="P27"/>
        <w:framePr w:w="3836" w:h="249" w:hRule="exact" w:wrap="none" w:vAnchor="page" w:hAnchor="margin" w:x="6859" w:y="12382"/>
        <w:rPr>
          <w:rStyle w:val="C20"/>
          <w:rtl w:val="0"/>
        </w:rPr>
      </w:pPr>
      <w:r>
        <w:rPr>
          <w:rStyle w:val="C20"/>
          <w:rtl w:val="0"/>
        </w:rPr>
        <w:t>Způsoby ověření</w:t>
      </w:r>
    </w:p>
    <w:p>
      <w:pPr>
        <w:pStyle w:val="P12"/>
        <w:framePr w:w="6710" w:h="376" w:hRule="exact" w:wrap="none" w:vAnchor="page" w:hAnchor="margin" w:x="45" w:y="12687"/>
        <w:rPr>
          <w:rStyle w:val="C3"/>
          <w:rtl w:val="0"/>
        </w:rPr>
      </w:pPr>
    </w:p>
    <w:p>
      <w:pPr>
        <w:pStyle w:val="P13"/>
        <w:framePr w:w="6658" w:h="249" w:hRule="exact" w:wrap="none" w:vAnchor="page" w:hAnchor="margin" w:x="71" w:y="12743"/>
        <w:rPr>
          <w:rStyle w:val="C11"/>
          <w:rtl w:val="0"/>
        </w:rPr>
      </w:pPr>
      <w:r>
        <w:rPr>
          <w:rStyle w:val="C11"/>
          <w:rtl w:val="0"/>
        </w:rPr>
        <w:t>a) Dodržovat hygienické předpisy a osobní hygienu</w:t>
      </w:r>
    </w:p>
    <w:p>
      <w:pPr>
        <w:pStyle w:val="P28"/>
        <w:framePr w:w="3921" w:h="376" w:hRule="exact" w:wrap="none" w:vAnchor="page" w:hAnchor="margin" w:x="6800" w:y="12687"/>
        <w:rPr>
          <w:rStyle w:val="C3"/>
          <w:rtl w:val="0"/>
        </w:rPr>
      </w:pPr>
    </w:p>
    <w:p>
      <w:pPr>
        <w:pStyle w:val="P29"/>
        <w:framePr w:w="3839" w:h="249" w:hRule="exact" w:wrap="none" w:vAnchor="page" w:hAnchor="margin" w:x="6856" w:y="12743"/>
        <w:rPr>
          <w:rStyle w:val="C21"/>
          <w:rtl w:val="0"/>
        </w:rPr>
      </w:pPr>
      <w:r>
        <w:rPr>
          <w:rStyle w:val="C21"/>
          <w:rtl w:val="0"/>
        </w:rPr>
        <w:t>Praktické předvedení</w:t>
      </w:r>
    </w:p>
    <w:p>
      <w:pPr>
        <w:pStyle w:val="P16"/>
        <w:framePr w:w="6710" w:h="376" w:hRule="exact" w:wrap="none" w:vAnchor="page" w:hAnchor="margin" w:x="45" w:y="13063"/>
        <w:rPr>
          <w:rStyle w:val="C3"/>
          <w:rtl w:val="0"/>
        </w:rPr>
      </w:pPr>
    </w:p>
    <w:p>
      <w:pPr>
        <w:pStyle w:val="P17"/>
        <w:framePr w:w="6658" w:h="249" w:hRule="exact" w:wrap="none" w:vAnchor="page" w:hAnchor="margin" w:x="71" w:y="13119"/>
        <w:rPr>
          <w:rStyle w:val="C13"/>
          <w:rtl w:val="0"/>
        </w:rPr>
      </w:pPr>
      <w:r>
        <w:rPr>
          <w:rStyle w:val="C13"/>
          <w:rtl w:val="0"/>
        </w:rPr>
        <w:t>b) Dodržovat sanitační řád určený pro přepravní prostředky a stáje</w:t>
      </w:r>
    </w:p>
    <w:p>
      <w:pPr>
        <w:pStyle w:val="P30"/>
        <w:framePr w:w="3921" w:h="376" w:hRule="exact" w:wrap="none" w:vAnchor="page" w:hAnchor="margin" w:x="6800" w:y="13063"/>
        <w:rPr>
          <w:rStyle w:val="C3"/>
          <w:rtl w:val="0"/>
        </w:rPr>
      </w:pPr>
    </w:p>
    <w:p>
      <w:pPr>
        <w:pStyle w:val="P31"/>
        <w:framePr w:w="3839" w:h="249" w:hRule="exact" w:wrap="none" w:vAnchor="page" w:hAnchor="margin" w:x="6856" w:y="13119"/>
        <w:rPr>
          <w:rStyle w:val="C22"/>
          <w:rtl w:val="0"/>
        </w:rPr>
      </w:pPr>
      <w:r>
        <w:rPr>
          <w:rStyle w:val="C22"/>
          <w:rtl w:val="0"/>
        </w:rPr>
        <w:t>Praktické předvedení</w:t>
      </w:r>
    </w:p>
    <w:p>
      <w:pPr>
        <w:pStyle w:val="P32"/>
        <w:framePr w:w="10710" w:h="248" w:hRule="exact" w:wrap="none" w:vAnchor="page" w:hAnchor="margin" w:x="28" w:y="1355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Přeprava a ustájení jatečných zvířat, 27.10.2026 6:06:58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bezpečnosti a ochrany zdraví při práci na jatkách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Používat pracovní oděv a ochranné pomůcky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Dodržovat zásady bezpečnosti a ochrany zdraví při práci a požární prevence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Rozlišovat specifická bezpečnostní rizika související s manipulací s jatečnými zvířaty, přepravními prostředky a s výkonem pracovní činnosti ve stájích</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Přeprava a ustájení jatečných zvířat, 27.10.2026 6:06:58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a odpovídající fyzická zdatnost je vyžadována (odkaz na povolání v NSP - http://katalog.nsp.cz/karta_p.aspx?id_jp=100228&amp;kod_sm1=28).</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přepravě a ustájení jatečných zvířat (vyjma drůbeže a králíků) s využitím technologických postupů, zajištěním požadavků na pohodu zvířat a hygienických zásad zacházení s jatečnými zvířaty.</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zajišťování pohody zvířat a dodržování zásad bezpečnosti práce, posuzuje hospodárné využívání surovin, dodržování ekologických principů při výrobě, dodržování časového harmonogramu a organizace práce. Zkoušející ověřuje hodnoticí kritéria průběžně při plnění příslušných odborných způsobilostí.</w:t>
      </w:r>
    </w:p>
    <w:p>
      <w:pPr>
        <w:pStyle w:val="P33"/>
        <w:framePr w:w="10766" w:h="1837" w:hRule="exact" w:wrap="none" w:vAnchor="page" w:hAnchor="margin" w:x="0" w:y="6651"/>
        <w:rPr>
          <w:rStyle w:val="C3"/>
          <w:rtl w:val="0"/>
        </w:rPr>
      </w:pPr>
    </w:p>
    <w:p>
      <w:pPr>
        <w:pStyle w:val="P35"/>
        <w:framePr w:w="10710" w:h="340" w:hRule="exact" w:wrap="none" w:vAnchor="page" w:hAnchor="margin" w:x="28" w:y="6651"/>
        <w:rPr>
          <w:rStyle w:val="C25"/>
          <w:rtl w:val="0"/>
        </w:rPr>
      </w:pPr>
      <w:r>
        <w:rPr>
          <w:rStyle w:val="C25"/>
          <w:rtl w:val="0"/>
        </w:rPr>
        <w:t>Výsledné hodnocení</w:t>
      </w:r>
    </w:p>
    <w:p>
      <w:pPr>
        <w:keepNext w:val="0"/>
        <w:keepLines w:val="0"/>
        <w:framePr w:w="10766" w:h="1497" w:hRule="exact" w:wrap="none" w:vAnchor="page" w:hAnchor="margin" w:x="0" w:y="69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15"/>
        <w:rPr>
          <w:rStyle w:val="C3"/>
          <w:rtl w:val="0"/>
        </w:rPr>
      </w:pPr>
    </w:p>
    <w:p>
      <w:pPr>
        <w:pStyle w:val="P35"/>
        <w:framePr w:w="10710" w:h="340" w:hRule="exact" w:wrap="none" w:vAnchor="page" w:hAnchor="margin" w:x="28" w:y="8715"/>
        <w:rPr>
          <w:rStyle w:val="C25"/>
          <w:rtl w:val="0"/>
        </w:rPr>
      </w:pPr>
      <w:r>
        <w:rPr>
          <w:rStyle w:val="C25"/>
          <w:rtl w:val="0"/>
        </w:rPr>
        <w:t>Počet zkoušejících</w:t>
      </w:r>
    </w:p>
    <w:p>
      <w:pPr>
        <w:keepNext w:val="0"/>
        <w:keepLines w:val="0"/>
        <w:framePr w:w="10766" w:h="1036" w:hRule="exact" w:wrap="none" w:vAnchor="page" w:hAnchor="margin" w:x="0" w:y="90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Přeprava a ustájení jatečných zvířat, 27.10.2026 6:06:58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řezník-uzenář a střední vzdělání s maturitní zkouškou a alespoň 5 let odborné praxe v oblasti zpracování masa nebo ve funkci učitele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a alespoň 5 let odborné praxe v oblasti zpracování masa nebo alespoň 5 let praxe ve funkci učitele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a alespoň 5 let odborné praxe v oblasti zpracování masa nebo ve funkci učitele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a alespoň 5 let odborné praxe v oblasti zpracování masa nebo ve funkci učitele odborných předmětů nebo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Profesní kvalifikaci podle tohoto standardu a střední vzdělání s maturitní zkouškou a alespoň 10 let odborné praxe v oblasti zpracování masa,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w:t>
      </w:r>
    </w:p>
    <w:p>
      <w:pPr>
        <w:pStyle w:val="P33"/>
        <w:framePr w:w="10766" w:h="3484" w:hRule="exact" w:wrap="none" w:vAnchor="page" w:hAnchor="margin" w:x="0" w:y="11400"/>
        <w:rPr>
          <w:rStyle w:val="C3"/>
          <w:rtl w:val="0"/>
        </w:rPr>
      </w:pPr>
    </w:p>
    <w:p>
      <w:pPr>
        <w:pStyle w:val="P35"/>
        <w:framePr w:w="10710" w:h="340" w:hRule="exact" w:wrap="none" w:vAnchor="page" w:hAnchor="margin" w:x="28" w:y="11400"/>
        <w:rPr>
          <w:rStyle w:val="C25"/>
          <w:rtl w:val="0"/>
        </w:rPr>
      </w:pPr>
      <w:r>
        <w:rPr>
          <w:rStyle w:val="C25"/>
          <w:rtl w:val="0"/>
        </w:rPr>
        <w:t>Nezbytné materiální a technické předpoklady pro provedení zkoušky</w:t>
      </w:r>
    </w:p>
    <w:p>
      <w:pPr>
        <w:keepNext w:val="0"/>
        <w:keepLines w:val="0"/>
        <w:framePr w:w="10766" w:h="3143"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jatečný provoz, tzn. minimálně následující materiálně-technické vybavení:</w:t>
      </w:r>
    </w:p>
    <w:p>
      <w:pPr>
        <w:keepNext w:val="0"/>
        <w:keepLines w:val="0"/>
        <w:framePr w:w="10766" w:h="3143"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143"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Jatečná zvířata</w:t>
      </w:r>
    </w:p>
    <w:p>
      <w:pPr>
        <w:keepNext w:val="0"/>
        <w:keepLines w:val="0"/>
        <w:framePr w:w="10766" w:h="3143"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stájí</w:t>
      </w:r>
    </w:p>
    <w:p>
      <w:pPr>
        <w:keepNext w:val="0"/>
        <w:keepLines w:val="0"/>
        <w:framePr w:w="10766" w:h="3143"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Přepravní prostředky</w:t>
      </w:r>
    </w:p>
    <w:p>
      <w:pPr>
        <w:keepNext w:val="0"/>
        <w:keepLines w:val="0"/>
        <w:framePr w:w="10766" w:h="3143"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143"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3"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Přeprava a ustájení jatečných zvířat, 27.10.2026 6:06:58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 až 1,5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Přeprava a ustájení jatečných zvířat, 27.10.2026 6:06:58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Přeprava a ustájení jatečných zvířat, 27.10.2026 6:06:58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