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9C650" Type="http://schemas.openxmlformats.org/officeDocument/2006/relationships/officeDocument" Target="/word/document.xml" /><Relationship Id="coreR4499C650" Type="http://schemas.openxmlformats.org/package/2006/relationships/metadata/core-properties" Target="/docProps/core.xml" /><Relationship Id="customR4499C6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Stavitel podzemní hrobky, 29.10.2026 0:51:57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29.10.2026 0:51:57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29.10.2026 0:51:57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podzemní hrobky, 29.10.2026 0:51:57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 podzemní hrobky a alespoň 5 let odborné praxe v oblasti stavebnictví nebo správy veřejného pohřebiště.</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přípravy na zkoušku</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 podzemní hrobky, 29.10.2026 0:51:57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 podzemní hrobky, 29.10.2026 0:51:57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 podzemní hrobky, 29.10.2026 0:51:57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8D0E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2EC4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BBA6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