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DB50DA" Type="http://schemas.openxmlformats.org/officeDocument/2006/relationships/officeDocument" Target="/word/document.xml" /><Relationship Id="coreR58DB50DA" Type="http://schemas.openxmlformats.org/package/2006/relationships/metadata/core-properties" Target="/docProps/core.xml" /><Relationship Id="customR58DB50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 chirurgická nástrojařka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Ruční broušení a leštění povrchů jemných nástrojů a pomůcek pro humánní a veterinární lékařství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Slícovávání částí vícedílných nástrojů a pomůcek pro humánní a veterinární lékařství, jejich sestavování, montáž a justáž</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607" w:hRule="exact" w:wrap="none" w:vAnchor="page" w:hAnchor="margin" w:x="45" w:y="10159"/>
        <w:rPr>
          <w:rStyle w:val="C3"/>
          <w:rtl w:val="0"/>
        </w:rPr>
      </w:pPr>
    </w:p>
    <w:p>
      <w:pPr>
        <w:pStyle w:val="P17"/>
        <w:framePr w:w="9774" w:h="480" w:hRule="exact" w:wrap="none" w:vAnchor="page" w:hAnchor="margin" w:x="71" w:y="10215"/>
        <w:rPr>
          <w:rStyle w:val="C13"/>
          <w:rtl w:val="0"/>
        </w:rPr>
      </w:pPr>
      <w:r>
        <w:rPr>
          <w:rStyle w:val="C13"/>
          <w:rtl w:val="0"/>
        </w:rPr>
        <w:t>Mísení vícesložkových hmot a jejich používání při výrobě a opravách nástrojů a pomůcek pro humánní a veterinární lékařství</w:t>
      </w:r>
    </w:p>
    <w:p>
      <w:pPr>
        <w:pStyle w:val="P18"/>
        <w:framePr w:w="805" w:h="607" w:hRule="exact" w:wrap="none" w:vAnchor="page" w:hAnchor="margin" w:x="9916" w:y="10159"/>
        <w:rPr>
          <w:rStyle w:val="C3"/>
          <w:rtl w:val="0"/>
        </w:rPr>
      </w:pPr>
    </w:p>
    <w:p>
      <w:pPr>
        <w:pStyle w:val="P19"/>
        <w:framePr w:w="723" w:h="480" w:hRule="exact" w:wrap="none" w:vAnchor="page" w:hAnchor="margin" w:x="9972" w:y="10215"/>
        <w:rPr>
          <w:rStyle w:val="C14"/>
          <w:rtl w:val="0"/>
        </w:rPr>
      </w:pPr>
      <w:r>
        <w:rPr>
          <w:rStyle w:val="C14"/>
          <w:rtl w:val="0"/>
        </w:rPr>
        <w:t>4</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Jednoduché tepelné zpracování drobných částí nástrojů a pomůcek pro humánní a veterinární lékařství</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Opravování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Ošetřování a údržba obráběcích strojů, nářadí, nástrojů a pomůcek</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Obsluha konvenčních soustruhů, vrtaček a vyvrtávaček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různých druhů konvenčních frézek, hoblovek a obrážeček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postup práce ve vybrané technologické operaci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1055" w:hRule="exact" w:wrap="none" w:vAnchor="page" w:hAnchor="margin" w:x="45" w:y="12472"/>
        <w:rPr>
          <w:rStyle w:val="C3"/>
          <w:rtl w:val="0"/>
        </w:rPr>
      </w:pPr>
    </w:p>
    <w:p>
      <w:pPr>
        <w:pStyle w:val="P17"/>
        <w:framePr w:w="6658" w:h="928" w:hRule="exact" w:wrap="none" w:vAnchor="page" w:hAnchor="margin" w:x="71" w:y="12528"/>
        <w:rPr>
          <w:rStyle w:val="C13"/>
          <w:rtl w:val="0"/>
        </w:rPr>
      </w:pPr>
      <w:r>
        <w:rPr>
          <w:rStyle w:val="C13"/>
          <w:rtl w:val="0"/>
        </w:rPr>
        <w:t>b)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30"/>
        <w:framePr w:w="3921" w:h="1055" w:hRule="exact" w:wrap="none" w:vAnchor="page" w:hAnchor="margin" w:x="6800" w:y="12472"/>
        <w:rPr>
          <w:rStyle w:val="C3"/>
          <w:rtl w:val="0"/>
        </w:rPr>
      </w:pPr>
    </w:p>
    <w:p>
      <w:pPr>
        <w:pStyle w:val="P31"/>
        <w:framePr w:w="3839" w:h="928"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36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jakost povrchu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Zvolit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831" w:hRule="exact" w:wrap="none" w:vAnchor="page" w:hAnchor="margin" w:x="45" w:y="11186"/>
        <w:rPr>
          <w:rStyle w:val="C3"/>
          <w:rtl w:val="0"/>
        </w:rPr>
      </w:pPr>
    </w:p>
    <w:p>
      <w:pPr>
        <w:pStyle w:val="P17"/>
        <w:framePr w:w="6658" w:h="704" w:hRule="exact" w:wrap="none" w:vAnchor="page" w:hAnchor="margin" w:x="71" w:y="11242"/>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11186"/>
        <w:rPr>
          <w:rStyle w:val="C3"/>
          <w:rtl w:val="0"/>
        </w:rPr>
      </w:pPr>
    </w:p>
    <w:p>
      <w:pPr>
        <w:pStyle w:val="P31"/>
        <w:framePr w:w="3839" w:h="704"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w:t>
      </w:r>
    </w:p>
    <w:p>
      <w:pPr>
        <w:pStyle w:val="P16"/>
        <w:framePr w:w="6710" w:h="831" w:hRule="exact" w:wrap="none" w:vAnchor="page" w:hAnchor="margin" w:x="45" w:y="12624"/>
        <w:rPr>
          <w:rStyle w:val="C3"/>
          <w:rtl w:val="0"/>
        </w:rPr>
      </w:pPr>
    </w:p>
    <w:p>
      <w:pPr>
        <w:pStyle w:val="P17"/>
        <w:framePr w:w="6658" w:h="704" w:hRule="exact" w:wrap="none" w:vAnchor="page" w:hAnchor="margin" w:x="71" w:y="1268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12624"/>
        <w:rPr>
          <w:rStyle w:val="C3"/>
          <w:rtl w:val="0"/>
        </w:rPr>
      </w:pPr>
    </w:p>
    <w:p>
      <w:pPr>
        <w:pStyle w:val="P31"/>
        <w:framePr w:w="3839" w:h="704" w:hRule="exact" w:wrap="none" w:vAnchor="page" w:hAnchor="margin" w:x="6856" w:y="12680"/>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Slícovat části nástrojů a pomůcek pro humánní a veterinární lékařství a vyzkoušet funkčnost slícování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w:t>
      </w:r>
    </w:p>
    <w:p>
      <w:pPr>
        <w:pStyle w:val="P16"/>
        <w:framePr w:w="6710" w:h="831" w:hRule="exact" w:wrap="none" w:vAnchor="page" w:hAnchor="margin" w:x="45" w:y="8390"/>
        <w:rPr>
          <w:rStyle w:val="C3"/>
          <w:rtl w:val="0"/>
        </w:rPr>
      </w:pPr>
    </w:p>
    <w:p>
      <w:pPr>
        <w:pStyle w:val="P17"/>
        <w:framePr w:w="6658" w:h="704" w:hRule="exact" w:wrap="none" w:vAnchor="page" w:hAnchor="margin" w:x="71" w:y="844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8390"/>
        <w:rPr>
          <w:rStyle w:val="C3"/>
          <w:rtl w:val="0"/>
        </w:rPr>
      </w:pPr>
    </w:p>
    <w:p>
      <w:pPr>
        <w:pStyle w:val="P31"/>
        <w:framePr w:w="3839" w:h="704" w:hRule="exact" w:wrap="none" w:vAnchor="page" w:hAnchor="margin" w:x="6856" w:y="8446"/>
        <w:rPr>
          <w:rStyle w:val="C22"/>
          <w:rtl w:val="0"/>
        </w:rPr>
      </w:pPr>
      <w:r>
        <w:rPr>
          <w:rStyle w:val="C22"/>
          <w:rtl w:val="0"/>
        </w:rPr>
        <w:t>Praktické předvedení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16"/>
        <w:framePr w:w="6710" w:h="831" w:hRule="exact" w:wrap="none" w:vAnchor="page" w:hAnchor="margin" w:x="45" w:y="10052"/>
        <w:rPr>
          <w:rStyle w:val="C3"/>
          <w:rtl w:val="0"/>
        </w:rPr>
      </w:pPr>
    </w:p>
    <w:p>
      <w:pPr>
        <w:pStyle w:val="P17"/>
        <w:framePr w:w="6658" w:h="704" w:hRule="exact" w:wrap="none" w:vAnchor="page" w:hAnchor="margin" w:x="71" w:y="1010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0052"/>
        <w:rPr>
          <w:rStyle w:val="C3"/>
          <w:rtl w:val="0"/>
        </w:rPr>
      </w:pPr>
    </w:p>
    <w:p>
      <w:pPr>
        <w:pStyle w:val="P31"/>
        <w:framePr w:w="3839" w:h="704" w:hRule="exact" w:wrap="none" w:vAnchor="page" w:hAnchor="margin" w:x="6856" w:y="10108"/>
        <w:rPr>
          <w:rStyle w:val="C22"/>
          <w:rtl w:val="0"/>
        </w:rPr>
      </w:pPr>
      <w:r>
        <w:rPr>
          <w:rStyle w:val="C22"/>
          <w:rtl w:val="0"/>
        </w:rPr>
        <w:t>Praktické předvedení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376" w:hRule="exact" w:wrap="none" w:vAnchor="page" w:hAnchor="margin" w:x="45" w:y="13062"/>
        <w:rPr>
          <w:rStyle w:val="C3"/>
          <w:rtl w:val="0"/>
        </w:rPr>
      </w:pPr>
    </w:p>
    <w:p>
      <w:pPr>
        <w:pStyle w:val="P17"/>
        <w:framePr w:w="6658" w:h="249" w:hRule="exact" w:wrap="none" w:vAnchor="page" w:hAnchor="margin" w:x="71" w:y="13118"/>
        <w:rPr>
          <w:rStyle w:val="C13"/>
          <w:rtl w:val="0"/>
        </w:rPr>
      </w:pPr>
      <w:r>
        <w:rPr>
          <w:rStyle w:val="C13"/>
          <w:rtl w:val="0"/>
        </w:rPr>
        <w:t>b) Ohřát součást na žíhací, kalicí či popouštěcí teplotu</w:t>
      </w:r>
    </w:p>
    <w:p>
      <w:pPr>
        <w:pStyle w:val="P30"/>
        <w:framePr w:w="3921" w:h="376" w:hRule="exact" w:wrap="none" w:vAnchor="page" w:hAnchor="margin" w:x="6800" w:y="13062"/>
        <w:rPr>
          <w:rStyle w:val="C3"/>
          <w:rtl w:val="0"/>
        </w:rPr>
      </w:pPr>
    </w:p>
    <w:p>
      <w:pPr>
        <w:pStyle w:val="P31"/>
        <w:framePr w:w="3839" w:h="249" w:hRule="exact" w:wrap="none" w:vAnchor="page" w:hAnchor="margin" w:x="6856" w:y="13118"/>
        <w:rPr>
          <w:rStyle w:val="C22"/>
          <w:rtl w:val="0"/>
        </w:rPr>
      </w:pPr>
      <w:r>
        <w:rPr>
          <w:rStyle w:val="C22"/>
          <w:rtl w:val="0"/>
        </w:rPr>
        <w:t>Praktické předvedení</w:t>
      </w:r>
    </w:p>
    <w:p>
      <w:pPr>
        <w:pStyle w:val="P12"/>
        <w:framePr w:w="6710" w:h="376" w:hRule="exact" w:wrap="none" w:vAnchor="page" w:hAnchor="margin" w:x="45" w:y="13438"/>
        <w:rPr>
          <w:rStyle w:val="C3"/>
          <w:rtl w:val="0"/>
        </w:rPr>
      </w:pPr>
    </w:p>
    <w:p>
      <w:pPr>
        <w:pStyle w:val="P13"/>
        <w:framePr w:w="6658" w:h="249" w:hRule="exact" w:wrap="none" w:vAnchor="page" w:hAnchor="margin" w:x="71" w:y="13494"/>
        <w:rPr>
          <w:rStyle w:val="C11"/>
          <w:rtl w:val="0"/>
        </w:rPr>
      </w:pPr>
      <w:r>
        <w:rPr>
          <w:rStyle w:val="C11"/>
          <w:rtl w:val="0"/>
        </w:rPr>
        <w:t>c) Ochladit součást po ohřevu</w:t>
      </w:r>
    </w:p>
    <w:p>
      <w:pPr>
        <w:pStyle w:val="P28"/>
        <w:framePr w:w="3921" w:h="376" w:hRule="exact" w:wrap="none" w:vAnchor="page" w:hAnchor="margin" w:x="6800" w:y="13438"/>
        <w:rPr>
          <w:rStyle w:val="C3"/>
          <w:rtl w:val="0"/>
        </w:rPr>
      </w:pPr>
    </w:p>
    <w:p>
      <w:pPr>
        <w:pStyle w:val="P29"/>
        <w:framePr w:w="3839" w:h="249" w:hRule="exact" w:wrap="none" w:vAnchor="page" w:hAnchor="margin" w:x="6856" w:y="13494"/>
        <w:rPr>
          <w:rStyle w:val="C21"/>
          <w:rtl w:val="0"/>
        </w:rPr>
      </w:pPr>
      <w:r>
        <w:rPr>
          <w:rStyle w:val="C21"/>
          <w:rtl w:val="0"/>
        </w:rPr>
        <w:t>Praktické předvedení</w:t>
      </w:r>
    </w:p>
    <w:p>
      <w:pPr>
        <w:pStyle w:val="P32"/>
        <w:framePr w:w="10710" w:h="248" w:hRule="exact" w:wrap="none" w:vAnchor="page" w:hAnchor="margin" w:x="28" w:y="139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nástroje a pomůcky pro humánní a veterinární lékařství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a údržba obráběcích strojů, nářadí, nástrojů a pomůcek</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a) Ošetřit obráběcí stroje používané při výrobě a opravách nástrojů a pomůcek pro humánní a veterinární lékařství či jejich součástí a provést jejich běžnou údržbu (vyčistit, promazat, doplnit či vyměnit chladící kapalinu, opravit drobné závady)</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32"/>
        <w:framePr w:w="10710" w:h="248" w:hRule="exact" w:wrap="none" w:vAnchor="page" w:hAnchor="margin" w:x="28" w:y="8524"/>
        <w:rPr>
          <w:rStyle w:val="C23"/>
          <w:rtl w:val="0"/>
        </w:rPr>
      </w:pPr>
      <w:r>
        <w:rPr>
          <w:rStyle w:val="C23"/>
          <w:rtl w:val="0"/>
        </w:rPr>
        <w:t>Je třeba splnit obě kritéria.</w:t>
      </w:r>
    </w:p>
    <w:p>
      <w:pPr>
        <w:pStyle w:val="P23"/>
        <w:framePr w:w="10710" w:h="340" w:hRule="exact" w:wrap="none" w:vAnchor="page" w:hAnchor="margin" w:x="28" w:y="8960"/>
        <w:rPr>
          <w:rStyle w:val="C18"/>
          <w:rtl w:val="0"/>
        </w:rPr>
      </w:pPr>
      <w:r>
        <w:rPr>
          <w:rStyle w:val="C18"/>
          <w:rtl w:val="0"/>
        </w:rPr>
        <w:t>Obsluha konvenčních soustruhů, vrtaček a vyvrtávaček</w:t>
      </w:r>
    </w:p>
    <w:p>
      <w:pPr>
        <w:pStyle w:val="P24"/>
        <w:framePr w:w="6713" w:h="376" w:hRule="exact" w:wrap="none" w:vAnchor="page" w:hAnchor="margin" w:x="45" w:y="9399"/>
        <w:rPr>
          <w:rStyle w:val="C3"/>
          <w:rtl w:val="0"/>
        </w:rPr>
      </w:pPr>
    </w:p>
    <w:p>
      <w:pPr>
        <w:pStyle w:val="P25"/>
        <w:framePr w:w="6661" w:h="249" w:hRule="exact" w:wrap="none" w:vAnchor="page" w:hAnchor="margin" w:x="71" w:y="9470"/>
        <w:rPr>
          <w:rStyle w:val="C19"/>
          <w:rtl w:val="0"/>
        </w:rPr>
      </w:pPr>
      <w:r>
        <w:rPr>
          <w:rStyle w:val="C19"/>
          <w:rtl w:val="0"/>
        </w:rPr>
        <w:t>Kritéria hodnocení</w:t>
      </w:r>
    </w:p>
    <w:p>
      <w:pPr>
        <w:pStyle w:val="P26"/>
        <w:framePr w:w="3918" w:h="376" w:hRule="exact" w:wrap="none" w:vAnchor="page" w:hAnchor="margin" w:x="6803" w:y="9399"/>
        <w:rPr>
          <w:rStyle w:val="C3"/>
          <w:rtl w:val="0"/>
        </w:rPr>
      </w:pPr>
    </w:p>
    <w:p>
      <w:pPr>
        <w:pStyle w:val="P27"/>
        <w:framePr w:w="3836" w:h="249" w:hRule="exact" w:wrap="none" w:vAnchor="page" w:hAnchor="margin" w:x="6859" w:y="9470"/>
        <w:rPr>
          <w:rStyle w:val="C20"/>
          <w:rtl w:val="0"/>
        </w:rPr>
      </w:pPr>
      <w:r>
        <w:rPr>
          <w:rStyle w:val="C20"/>
          <w:rtl w:val="0"/>
        </w:rPr>
        <w:t>Způsoby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a) Upnout bez poškození obrobek na soustruzích, vrtačkách a vyvrtávačkách</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d) Zvolit vhodný technologický postup obrábění, obrobit technologickými operacemi na soustruzích, vrtačkách a vyvrtávačkách nástroje a pomůcky pro humánní a veterinární lékařství a jejich části</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https://www.nsp.cz/jednotka-prace/chirurgicky-nastrojar#zdravotni-zpusobilost).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strojírenském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praktického vyučování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(CNC obráběcí stroj, konvenční obráběcí stroje - vrtačka, soustruh, frézka, bruska, vytvrzovací pece, chladící lázně) včetně příslušenství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zadaných nástrojů a pomůcek pro humánní a veterinární lékařství a jejich částí (soustružnické nože, vrtáky, brusné kotouče, frézy,výstružníky a výhrubníky, záhlubníky)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a úpravám zadaných nástrojů a pomůcek pro humánní a veterinární lékařství a jejich částí (kleště, kladivo, šroubováky, pilníky, důlčíky, pilky,tmely. licí pryskyřice, lepidla)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svěrky, sklíčidla)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měřicí přístroje (tvrdoměr, hloubkoměr, pasametry, číselníkové indikátory, drsnoměry)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0"/>
        <w:rPr>
          <w:rStyle w:val="C3"/>
          <w:rtl w:val="0"/>
        </w:rPr>
      </w:pPr>
    </w:p>
    <w:p>
      <w:pPr>
        <w:pStyle w:val="P35"/>
        <w:framePr w:w="10710" w:h="340" w:hRule="exact" w:wrap="none" w:vAnchor="page" w:hAnchor="margin" w:x="28" w:y="10290"/>
        <w:rPr>
          <w:rStyle w:val="C25"/>
          <w:rtl w:val="0"/>
        </w:rPr>
      </w:pPr>
      <w:r>
        <w:rPr>
          <w:rStyle w:val="C25"/>
          <w:rtl w:val="0"/>
        </w:rPr>
        <w:t>Doba přípravy na zkoušku</w:t>
      </w:r>
    </w:p>
    <w:p>
      <w:pPr>
        <w:keepNext w:val="0"/>
        <w:keepLines w:val="0"/>
        <w:framePr w:w="10766" w:h="806" w:hRule="exact" w:wrap="none" w:vAnchor="page" w:hAnchor="margin" w:x="0" w:y="10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63"/>
        <w:rPr>
          <w:rStyle w:val="C3"/>
          <w:rtl w:val="0"/>
        </w:rPr>
      </w:pPr>
    </w:p>
    <w:p>
      <w:pPr>
        <w:pStyle w:val="P35"/>
        <w:framePr w:w="10710" w:h="340" w:hRule="exact" w:wrap="none" w:vAnchor="page" w:hAnchor="margin" w:x="28" w:y="11663"/>
        <w:rPr>
          <w:rStyle w:val="C25"/>
          <w:rtl w:val="0"/>
        </w:rPr>
      </w:pPr>
      <w:r>
        <w:rPr>
          <w:rStyle w:val="C25"/>
          <w:rtl w:val="0"/>
        </w:rPr>
        <w:t>Doba pro vykonání zkoušky</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Chirurgický nástrojař / chirurgická nástrojařka, 29.10.2026 8:31:34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693B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1A79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