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9A20DB" Type="http://schemas.openxmlformats.org/officeDocument/2006/relationships/officeDocument" Target="/word/document.xml" /><Relationship Id="coreR449A20DB" Type="http://schemas.openxmlformats.org/package/2006/relationships/metadata/core-properties" Target="/docProps/core.xml" /><Relationship Id="customR449A2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Porážení, jatečné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30.07.2013</w:t>
      </w:r>
    </w:p>
    <w:p>
      <w:pPr>
        <w:pStyle w:val="P21"/>
        <w:framePr w:w="7654" w:h="331" w:hRule="exact" w:wrap="none" w:vAnchor="page" w:hAnchor="margin" w:x="28" w:y="15940"/>
        <w:rPr>
          <w:rStyle w:val="C16"/>
          <w:rtl w:val="0"/>
        </w:rPr>
      </w:pPr>
      <w:r>
        <w:rPr>
          <w:rStyle w:val="C16"/>
          <w:rtl w:val="0"/>
        </w:rPr>
        <w:t>Porážení, jatečné opracování a porcování králíků, 28.4.2026 23:07:46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1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zúčastní praktické zkoušky, musí mít platný zdravotní průkaz pro práci v potravinářství.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s činností vedoucí k porážení, jatečnému opracování a porcování králíků s využitím technologických postupů a hygienických zásad zacházení s králičím masem.</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pStyle w:val="P21"/>
        <w:framePr w:w="7654" w:h="331" w:hRule="exact" w:wrap="none" w:vAnchor="page" w:hAnchor="margin" w:x="28" w:y="15940"/>
        <w:rPr>
          <w:rStyle w:val="C16"/>
          <w:rtl w:val="0"/>
        </w:rPr>
      </w:pPr>
      <w:r>
        <w:rPr>
          <w:rStyle w:val="C16"/>
          <w:rtl w:val="0"/>
        </w:rPr>
        <w:t>Porážení, jatečné opracování a porcování králíků, 28.4.2026 23:07:46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5"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Porážení, jatečné opracování a porcování králíků, 28.4.2026 23:07:46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