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BB294" Type="http://schemas.openxmlformats.org/officeDocument/2006/relationships/officeDocument" Target="/word/document.xml" /><Relationship Id="coreR6FEBB294" Type="http://schemas.openxmlformats.org/package/2006/relationships/metadata/core-properties" Target="/docProps/core.xml" /><Relationship Id="customR6FEBB2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králíků, 19.9.2026 15:30:04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Porážení, jatečné opracování a porcování králíků, 19.9.2026 15:30:04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Porážení, jatečné opracování a porcování králíků, 19.9.2026 15:30:04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