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36DF24" Type="http://schemas.openxmlformats.org/officeDocument/2006/relationships/officeDocument" Target="/word/document.xml" /><Relationship Id="coreR6436DF24" Type="http://schemas.openxmlformats.org/package/2006/relationships/metadata/core-properties" Target="/docProps/core.xml" /><Relationship Id="customR6436DF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13:57:31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králíků na porážku a přísun k lince na zpracování králíků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králíků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zajištění pohody králíků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králíků (ověřit způsobilost k nakládce, prepravě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požadavky na zajištění pohody králíků při přísunu k lince na zpracování králíků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králíky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Omračování králíků</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omračování králíků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králíků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provedení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Uvést zásady ochrany králíků proti týrání při omračování</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Omráčit králíky a zkontrolovat správnost omráčení</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Dodržovat zásady ochrany králíků proti týrání při omračování</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Navěšování a vykrvování králíků</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a) Popsat možné způsoby a zásady navěšování a vykrvování králíků</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Ústní ověření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b) Navěsit králíky na linku</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Praktické předvedení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c) Vykrvit králíky</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Praktické předvedení</w:t>
      </w:r>
    </w:p>
    <w:p>
      <w:pPr>
        <w:pStyle w:val="P16"/>
        <w:framePr w:w="6710" w:h="376" w:hRule="exact" w:wrap="none" w:vAnchor="page" w:hAnchor="margin" w:x="45" w:y="11609"/>
        <w:rPr>
          <w:rStyle w:val="C3"/>
          <w:rtl w:val="0"/>
        </w:rPr>
      </w:pPr>
    </w:p>
    <w:p>
      <w:pPr>
        <w:pStyle w:val="P17"/>
        <w:framePr w:w="6658" w:h="249" w:hRule="exact" w:wrap="none" w:vAnchor="page" w:hAnchor="margin" w:x="71" w:y="11665"/>
        <w:rPr>
          <w:rStyle w:val="C13"/>
          <w:rtl w:val="0"/>
        </w:rPr>
      </w:pPr>
      <w:r>
        <w:rPr>
          <w:rStyle w:val="C13"/>
          <w:rtl w:val="0"/>
        </w:rPr>
        <w:t>d) Uvést zásady ochrany králíků proti týrání při navěšování a vykrvování</w:t>
      </w:r>
    </w:p>
    <w:p>
      <w:pPr>
        <w:pStyle w:val="P30"/>
        <w:framePr w:w="3921" w:h="376" w:hRule="exact" w:wrap="none" w:vAnchor="page" w:hAnchor="margin" w:x="6800" w:y="11609"/>
        <w:rPr>
          <w:rStyle w:val="C3"/>
          <w:rtl w:val="0"/>
        </w:rPr>
      </w:pPr>
    </w:p>
    <w:p>
      <w:pPr>
        <w:pStyle w:val="P31"/>
        <w:framePr w:w="3839" w:h="249" w:hRule="exact" w:wrap="none" w:vAnchor="page" w:hAnchor="margin" w:x="6856" w:y="11665"/>
        <w:rPr>
          <w:rStyle w:val="C22"/>
          <w:rtl w:val="0"/>
        </w:rPr>
      </w:pPr>
      <w:r>
        <w:rPr>
          <w:rStyle w:val="C22"/>
          <w:rtl w:val="0"/>
        </w:rPr>
        <w:t>Ústní ověření</w:t>
      </w:r>
    </w:p>
    <w:p>
      <w:pPr>
        <w:pStyle w:val="P12"/>
        <w:framePr w:w="6710" w:h="376" w:hRule="exact" w:wrap="none" w:vAnchor="page" w:hAnchor="margin" w:x="45" w:y="11985"/>
        <w:rPr>
          <w:rStyle w:val="C3"/>
          <w:rtl w:val="0"/>
        </w:rPr>
      </w:pPr>
    </w:p>
    <w:p>
      <w:pPr>
        <w:pStyle w:val="P13"/>
        <w:framePr w:w="6658" w:h="249" w:hRule="exact" w:wrap="none" w:vAnchor="page" w:hAnchor="margin" w:x="71" w:y="12041"/>
        <w:rPr>
          <w:rStyle w:val="C11"/>
          <w:rtl w:val="0"/>
        </w:rPr>
      </w:pPr>
      <w:r>
        <w:rPr>
          <w:rStyle w:val="C11"/>
          <w:rtl w:val="0"/>
        </w:rPr>
        <w:t>e) Dodržovat zásady ochrany králíků proti týrání při navěšování a vykrvování</w:t>
      </w:r>
    </w:p>
    <w:p>
      <w:pPr>
        <w:pStyle w:val="P28"/>
        <w:framePr w:w="3921" w:h="376" w:hRule="exact" w:wrap="none" w:vAnchor="page" w:hAnchor="margin" w:x="6800" w:y="11985"/>
        <w:rPr>
          <w:rStyle w:val="C3"/>
          <w:rtl w:val="0"/>
        </w:rPr>
      </w:pPr>
    </w:p>
    <w:p>
      <w:pPr>
        <w:pStyle w:val="P29"/>
        <w:framePr w:w="3839" w:h="249" w:hRule="exact" w:wrap="none" w:vAnchor="page" w:hAnchor="margin" w:x="6856" w:y="12041"/>
        <w:rPr>
          <w:rStyle w:val="C21"/>
          <w:rtl w:val="0"/>
        </w:rPr>
      </w:pPr>
      <w:r>
        <w:rPr>
          <w:rStyle w:val="C21"/>
          <w:rtl w:val="0"/>
        </w:rPr>
        <w:t>Praktické předvedení</w:t>
      </w:r>
    </w:p>
    <w:p>
      <w:pPr>
        <w:pStyle w:val="P32"/>
        <w:framePr w:w="10710" w:h="248" w:hRule="exact" w:wrap="none" w:vAnchor="page" w:hAnchor="margin" w:x="28" w:y="12475"/>
        <w:rPr>
          <w:rStyle w:val="C23"/>
          <w:rtl w:val="0"/>
        </w:rPr>
      </w:pPr>
      <w:r>
        <w:rPr>
          <w:rStyle w:val="C23"/>
          <w:rtl w:val="0"/>
        </w:rPr>
        <w:t>Je třeba splnit všechna kritéria.</w:t>
      </w:r>
    </w:p>
    <w:p>
      <w:pPr>
        <w:pStyle w:val="P23"/>
        <w:framePr w:w="10710" w:h="340" w:hRule="exact" w:wrap="none" w:vAnchor="page" w:hAnchor="margin" w:x="28" w:y="12910"/>
        <w:rPr>
          <w:rStyle w:val="C18"/>
          <w:rtl w:val="0"/>
        </w:rPr>
      </w:pPr>
      <w:r>
        <w:rPr>
          <w:rStyle w:val="C18"/>
          <w:rtl w:val="0"/>
        </w:rPr>
        <w:t>Stahování králíků</w:t>
      </w:r>
    </w:p>
    <w:p>
      <w:pPr>
        <w:pStyle w:val="P24"/>
        <w:framePr w:w="6713" w:h="376" w:hRule="exact" w:wrap="none" w:vAnchor="page" w:hAnchor="margin" w:x="45" w:y="13349"/>
        <w:rPr>
          <w:rStyle w:val="C3"/>
          <w:rtl w:val="0"/>
        </w:rPr>
      </w:pPr>
    </w:p>
    <w:p>
      <w:pPr>
        <w:pStyle w:val="P25"/>
        <w:framePr w:w="6661" w:h="249" w:hRule="exact" w:wrap="none" w:vAnchor="page" w:hAnchor="margin" w:x="71" w:y="13420"/>
        <w:rPr>
          <w:rStyle w:val="C19"/>
          <w:rtl w:val="0"/>
        </w:rPr>
      </w:pPr>
      <w:r>
        <w:rPr>
          <w:rStyle w:val="C19"/>
          <w:rtl w:val="0"/>
        </w:rPr>
        <w:t>Kritéria hodnocení</w:t>
      </w:r>
    </w:p>
    <w:p>
      <w:pPr>
        <w:pStyle w:val="P26"/>
        <w:framePr w:w="3918" w:h="376" w:hRule="exact" w:wrap="none" w:vAnchor="page" w:hAnchor="margin" w:x="6803" w:y="13349"/>
        <w:rPr>
          <w:rStyle w:val="C3"/>
          <w:rtl w:val="0"/>
        </w:rPr>
      </w:pPr>
    </w:p>
    <w:p>
      <w:pPr>
        <w:pStyle w:val="P27"/>
        <w:framePr w:w="3836" w:h="249" w:hRule="exact" w:wrap="none" w:vAnchor="page" w:hAnchor="margin" w:x="6859" w:y="13420"/>
        <w:rPr>
          <w:rStyle w:val="C20"/>
          <w:rtl w:val="0"/>
        </w:rPr>
      </w:pPr>
      <w:r>
        <w:rPr>
          <w:rStyle w:val="C20"/>
          <w:rtl w:val="0"/>
        </w:rPr>
        <w:t>Způsoby ověření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a) Popsat možné způsoby a zásady stahování králíků</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Ústní ověření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b) Připravit králíky ke stažení kůže</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Ručně stáhnout kůže</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d) Zkontrolovat a v případě potřeby očistit těla králíků po stažení kůže</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13:57:31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králíků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kuchat králíky a oddělovat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Upravovat a dočišťovat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králičího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králičího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králíků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králičího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králíků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králíků, králičích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králíků, králičích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králíků</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Balit jatečně upravená těla králíků, králičí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králíků a králičích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králíků, králičích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králíků, králičími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13:57:31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králíků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králíků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králíků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při zpracování králíků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králičí kůže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při zpracování králíků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králíků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králíků</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w:t>
        <w:br w:type="textWrapping"/>
        <w:t>vybavení provozu zpracování králíků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Rozlišovat specifická bezpečnostní rizika související s manipulací se strojním vybavením a s výkonem pracovních činností při porážení, jatečném opracování a porcování králíků</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13:57:31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13:57:31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29-006-E Pracovník/pracovnice porážky, jatečného opracování a porcování králíků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králíků,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(králíci)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králíků: porážecí linka, chladírna, technologické vybavení balírny jatečně upravených těl králíků, králičích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13:57:31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13:57:31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13:57:31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E527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26EB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