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07BE8" Type="http://schemas.openxmlformats.org/officeDocument/2006/relationships/officeDocument" Target="/word/document.xml" /><Relationship Id="coreR37207BE8" Type="http://schemas.openxmlformats.org/package/2006/relationships/metadata/core-properties" Target="/docProps/core.xml" /><Relationship Id="customR37207B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Příprava a tepelná úprava příloh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Převzít úkoly podle pracovních plánů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Připravit přílohu podle technologického postupu ze surovin nebo polotovarů v požadované kvalitě a kvantitě</w:t>
      </w:r>
    </w:p>
    <w:p>
      <w:pPr>
        <w:pStyle w:val="P30"/>
        <w:framePr w:w="3921" w:h="607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c) Zkontrolovat jakost příloh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d) Připravit přílohy pro expedici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82"/>
        <w:rPr>
          <w:rStyle w:val="C11"/>
          <w:rtl w:val="0"/>
        </w:rPr>
      </w:pPr>
      <w:r>
        <w:rPr>
          <w:rStyle w:val="C11"/>
          <w:rtl w:val="0"/>
        </w:rPr>
        <w:t>e) Dodržet posloupnost prací a časový harmonogram</w:t>
      </w:r>
    </w:p>
    <w:p>
      <w:pPr>
        <w:pStyle w:val="P28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51"/>
        <w:rPr>
          <w:rStyle w:val="C18"/>
          <w:rtl w:val="0"/>
        </w:rPr>
      </w:pPr>
      <w:r>
        <w:rPr>
          <w:rStyle w:val="C18"/>
          <w:rtl w:val="0"/>
        </w:rPr>
        <w:t>Zpracovávání polotovarů</w:t>
      </w:r>
    </w:p>
    <w:p>
      <w:pPr>
        <w:pStyle w:val="P24"/>
        <w:framePr w:w="6713" w:h="376" w:hRule="exact" w:wrap="none" w:vAnchor="page" w:hAnchor="margin" w:x="45" w:y="11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22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 technologickým postupem úpravy</w:t>
      </w:r>
    </w:p>
    <w:p>
      <w:pPr>
        <w:pStyle w:val="P28"/>
        <w:framePr w:w="3921" w:h="607" w:hRule="exact" w:wrap="none" w:vAnchor="page" w:hAnchor="margin" w:x="6800" w:y="123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9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</w:t>
        <w:br w:type="textWrapping"/>
        <w:t>provozu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0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8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0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35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1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20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64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64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6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6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34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34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34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3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21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2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4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4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44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44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44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44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14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14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14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14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14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14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14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14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14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1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1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14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1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14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37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37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37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37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37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37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37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37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3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3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37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6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60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60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60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60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60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60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6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60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6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60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83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83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83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83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83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83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83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83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83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83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83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83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83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0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0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0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0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0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0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0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0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0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0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0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29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29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29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29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29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76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7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76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23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2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23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2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23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23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2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23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2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2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2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23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2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4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4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46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46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46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46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4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19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1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193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3427" w:y="11935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375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49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180" w:y="121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2112" w:y="12171"/>
        <w:rPr>
          <w:rStyle w:val="C27"/>
          <w:rtl w:val="0"/>
        </w:rPr>
      </w:pPr>
      <w:r>
        <w:rPr>
          <w:rStyle w:val="C27"/>
          <w:rtl w:val="0"/>
        </w:rPr>
        <w:t>příloh:</w:t>
      </w:r>
    </w:p>
    <w:p>
      <w:pPr>
        <w:pStyle w:val="P40"/>
        <w:framePr w:w="375" w:h="245" w:hRule="exact" w:wrap="none" w:vAnchor="page" w:hAnchor="margin" w:x="388" w:y="12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420"/>
        <w:rPr>
          <w:rStyle w:val="C27"/>
          <w:rtl w:val="0"/>
        </w:rPr>
      </w:pPr>
      <w:r>
        <w:rPr>
          <w:rStyle w:val="C27"/>
          <w:rtl w:val="0"/>
        </w:rPr>
        <w:t>těžká</w:t>
      </w:r>
    </w:p>
    <w:p>
      <w:pPr>
        <w:pStyle w:val="P38"/>
        <w:framePr w:w="682" w:h="230" w:hRule="exact" w:wrap="none" w:vAnchor="page" w:hAnchor="margin" w:x="1286" w:y="1242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02" w:h="230" w:hRule="exact" w:wrap="none" w:vAnchor="page" w:hAnchor="margin" w:x="2011" w:y="12420"/>
        <w:rPr>
          <w:rStyle w:val="C27"/>
          <w:rtl w:val="0"/>
        </w:rPr>
      </w:pPr>
      <w:r>
        <w:rPr>
          <w:rStyle w:val="C27"/>
          <w:rtl w:val="0"/>
        </w:rPr>
        <w:t>knedlíky,</w:t>
      </w:r>
    </w:p>
    <w:p>
      <w:pPr>
        <w:pStyle w:val="P38"/>
        <w:framePr w:w="615" w:h="230" w:hRule="exact" w:wrap="none" w:vAnchor="page" w:hAnchor="margin" w:x="2856" w:y="12420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16" w:h="230" w:hRule="exact" w:wrap="none" w:vAnchor="page" w:hAnchor="margin" w:x="3513" w:y="124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3672" w:y="12420"/>
        <w:rPr>
          <w:rStyle w:val="C27"/>
          <w:rtl w:val="0"/>
        </w:rPr>
      </w:pPr>
      <w:r>
        <w:rPr>
          <w:rStyle w:val="C27"/>
          <w:rtl w:val="0"/>
        </w:rPr>
        <w:t>brambor,</w:t>
      </w:r>
    </w:p>
    <w:p>
      <w:pPr>
        <w:pStyle w:val="P38"/>
        <w:framePr w:w="860" w:h="230" w:hRule="exact" w:wrap="none" w:vAnchor="page" w:hAnchor="margin" w:x="4531" w:y="12420"/>
        <w:rPr>
          <w:rStyle w:val="C27"/>
          <w:rtl w:val="0"/>
        </w:rPr>
      </w:pPr>
      <w:r>
        <w:rPr>
          <w:rStyle w:val="C27"/>
          <w:rtl w:val="0"/>
        </w:rPr>
        <w:t>těstoviny,</w:t>
      </w:r>
    </w:p>
    <w:p>
      <w:pPr>
        <w:pStyle w:val="P38"/>
        <w:framePr w:w="394" w:h="230" w:hRule="exact" w:wrap="none" w:vAnchor="page" w:hAnchor="margin" w:x="5433" w:y="12420"/>
        <w:rPr>
          <w:rStyle w:val="C27"/>
          <w:rtl w:val="0"/>
        </w:rPr>
      </w:pPr>
      <w:r>
        <w:rPr>
          <w:rStyle w:val="C27"/>
          <w:rtl w:val="0"/>
        </w:rPr>
        <w:t>rýže</w:t>
      </w:r>
    </w:p>
    <w:p>
      <w:pPr>
        <w:pStyle w:val="P40"/>
        <w:framePr w:w="375" w:h="245" w:hRule="exact" w:wrap="none" w:vAnchor="page" w:hAnchor="margin" w:x="388" w:y="126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670"/>
        <w:rPr>
          <w:rStyle w:val="C27"/>
          <w:rtl w:val="0"/>
        </w:rPr>
      </w:pPr>
      <w:r>
        <w:rPr>
          <w:rStyle w:val="C27"/>
          <w:rtl w:val="0"/>
        </w:rPr>
        <w:t>lehká</w:t>
      </w:r>
    </w:p>
    <w:p>
      <w:pPr>
        <w:pStyle w:val="P38"/>
        <w:framePr w:w="682" w:h="230" w:hRule="exact" w:wrap="none" w:vAnchor="page" w:hAnchor="margin" w:x="1286" w:y="1267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970" w:h="230" w:hRule="exact" w:wrap="none" w:vAnchor="page" w:hAnchor="margin" w:x="2011" w:y="12670"/>
        <w:rPr>
          <w:rStyle w:val="C27"/>
          <w:rtl w:val="0"/>
        </w:rPr>
      </w:pPr>
      <w:r>
        <w:rPr>
          <w:rStyle w:val="C27"/>
          <w:rtl w:val="0"/>
        </w:rPr>
        <w:t>zeleninové</w:t>
      </w:r>
    </w:p>
    <w:p>
      <w:pPr>
        <w:pStyle w:val="P38"/>
        <w:framePr w:w="461" w:h="230" w:hRule="exact" w:wrap="none" w:vAnchor="page" w:hAnchor="margin" w:x="3024" w:y="12670"/>
        <w:rPr>
          <w:rStyle w:val="C27"/>
          <w:rtl w:val="0"/>
        </w:rPr>
      </w:pPr>
      <w:r>
        <w:rPr>
          <w:rStyle w:val="C27"/>
          <w:rtl w:val="0"/>
        </w:rPr>
        <w:t>pyré,</w:t>
      </w:r>
    </w:p>
    <w:p>
      <w:pPr>
        <w:pStyle w:val="P38"/>
        <w:framePr w:w="673" w:h="230" w:hRule="exact" w:wrap="none" w:vAnchor="page" w:hAnchor="margin" w:x="3528" w:y="12670"/>
        <w:rPr>
          <w:rStyle w:val="C27"/>
          <w:rtl w:val="0"/>
        </w:rPr>
      </w:pPr>
      <w:r>
        <w:rPr>
          <w:rStyle w:val="C27"/>
          <w:rtl w:val="0"/>
        </w:rPr>
        <w:t>dušená</w:t>
      </w:r>
    </w:p>
    <w:p>
      <w:pPr>
        <w:pStyle w:val="P38"/>
        <w:framePr w:w="130" w:h="230" w:hRule="exact" w:wrap="none" w:vAnchor="page" w:hAnchor="margin" w:x="4243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416" w:y="12670"/>
        <w:rPr>
          <w:rStyle w:val="C27"/>
          <w:rtl w:val="0"/>
        </w:rPr>
      </w:pPr>
      <w:r>
        <w:rPr>
          <w:rStyle w:val="C27"/>
          <w:rtl w:val="0"/>
        </w:rPr>
        <w:t>restovaná</w:t>
      </w:r>
    </w:p>
    <w:p>
      <w:pPr>
        <w:pStyle w:val="P38"/>
        <w:framePr w:w="817" w:h="230" w:hRule="exact" w:wrap="none" w:vAnchor="page" w:hAnchor="margin" w:x="5352" w:y="12670"/>
        <w:rPr>
          <w:rStyle w:val="C27"/>
          <w:rtl w:val="0"/>
        </w:rPr>
      </w:pPr>
      <w:r>
        <w:rPr>
          <w:rStyle w:val="C27"/>
          <w:rtl w:val="0"/>
        </w:rPr>
        <w:t>zelenina,</w:t>
      </w:r>
    </w:p>
    <w:p>
      <w:pPr>
        <w:pStyle w:val="P38"/>
        <w:framePr w:w="961" w:h="230" w:hRule="exact" w:wrap="none" w:vAnchor="page" w:hAnchor="margin" w:x="6211" w:y="12670"/>
        <w:rPr>
          <w:rStyle w:val="C27"/>
          <w:rtl w:val="0"/>
        </w:rPr>
      </w:pPr>
      <w:r>
        <w:rPr>
          <w:rStyle w:val="C27"/>
          <w:rtl w:val="0"/>
        </w:rPr>
        <w:t>zeleninový</w:t>
      </w:r>
    </w:p>
    <w:p>
      <w:pPr>
        <w:pStyle w:val="P38"/>
        <w:framePr w:w="437" w:h="230" w:hRule="exact" w:wrap="none" w:vAnchor="page" w:hAnchor="margin" w:x="7214" w:y="12670"/>
        <w:rPr>
          <w:rStyle w:val="C27"/>
          <w:rtl w:val="0"/>
        </w:rPr>
      </w:pPr>
      <w:r>
        <w:rPr>
          <w:rStyle w:val="C27"/>
          <w:rtl w:val="0"/>
        </w:rPr>
        <w:t>salát</w:t>
      </w:r>
    </w:p>
    <w:p>
      <w:pPr>
        <w:pStyle w:val="P38"/>
        <w:framePr w:w="375" w:h="230" w:hRule="exact" w:wrap="none" w:vAnchor="page" w:hAnchor="margin" w:x="28" w:y="1290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59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190" w:y="129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737" w:y="129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2395" w:y="12905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130" w:h="230" w:hRule="exact" w:wrap="none" w:vAnchor="page" w:hAnchor="margin" w:x="3172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3345" w:y="12905"/>
        <w:rPr>
          <w:rStyle w:val="C27"/>
          <w:rtl w:val="0"/>
        </w:rPr>
      </w:pPr>
      <w:r>
        <w:rPr>
          <w:rStyle w:val="C27"/>
          <w:rtl w:val="0"/>
        </w:rPr>
        <w:t>těžké</w:t>
      </w:r>
    </w:p>
    <w:p>
      <w:pPr>
        <w:pStyle w:val="P38"/>
        <w:framePr w:w="130" w:h="230" w:hRule="exact" w:wrap="none" w:vAnchor="page" w:hAnchor="margin" w:x="3883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56" w:y="129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228" w:y="12905"/>
        <w:rPr>
          <w:rStyle w:val="C27"/>
          <w:rtl w:val="0"/>
        </w:rPr>
      </w:pPr>
      <w:r>
        <w:rPr>
          <w:rStyle w:val="C27"/>
          <w:rtl w:val="0"/>
        </w:rPr>
        <w:t>lehké</w:t>
      </w:r>
    </w:p>
    <w:p>
      <w:pPr>
        <w:pStyle w:val="P38"/>
        <w:framePr w:w="615" w:h="230" w:hRule="exact" w:wrap="none" w:vAnchor="page" w:hAnchor="margin" w:x="4766" w:y="12905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75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0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14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927" w:h="230" w:hRule="exact" w:wrap="none" w:vAnchor="page" w:hAnchor="margin" w:x="1492" w:y="1314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62" w:y="1314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2635" w:y="131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2904" w:y="131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73" w:h="230" w:hRule="exact" w:wrap="none" w:vAnchor="page" w:hAnchor="margin" w:x="3494" w:y="13140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615" w:h="230" w:hRule="exact" w:wrap="none" w:vAnchor="page" w:hAnchor="margin" w:x="4209" w:y="13140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73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6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61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3611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3611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3611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8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38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38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3846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3846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384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3846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14" w:h="230" w:hRule="exact" w:wrap="none" w:vAnchor="page" w:hAnchor="margin" w:x="5918" w:y="13846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6475" w:y="1384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022" w:y="1384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8001" w:y="13846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234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Autorizovaná</w:t>
      </w:r>
    </w:p>
    <w:p>
      <w:pPr>
        <w:pStyle w:val="P38"/>
        <w:framePr w:w="562" w:h="230" w:hRule="exact" w:wrap="none" w:vAnchor="page" w:hAnchor="margin" w:x="1305" w:y="14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910" w:y="1431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93" w:y="1431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731" w:y="1431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235" w:y="1431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224" w:y="14316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915" w:y="14316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455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47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1502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1502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15257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21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215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2159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2159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262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2629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2629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286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2865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2865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3100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3100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310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662" w:y="4492"/>
        <w:rPr>
          <w:rStyle w:val="C27"/>
          <w:rtl w:val="0"/>
        </w:rPr>
      </w:pPr>
      <w:r>
        <w:rPr>
          <w:rStyle w:val="C27"/>
          <w:rtl w:val="0"/>
        </w:rPr>
        <w:t>žádost. </w:t>
      </w:r>
    </w:p>
    <w:p>
      <w:pPr>
        <w:pStyle w:val="P33"/>
        <w:framePr w:w="10766" w:h="3786" w:hRule="exact" w:wrap="none" w:vAnchor="page" w:hAnchor="margin" w:x="0" w:y="5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5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5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65-006-E Pomocný kuchař / pomocná kuchařka příloh a střední vzdělání s maturitní zkouškou a nejméně 5 let odborné praxe v povolání kuchař.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549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škrabky, mechanické škrabky)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konvektomat, chladicí a mrazicí zařízení)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příloh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pařák, mašlovačka, hrnce, kastroly, pokličky, pánve, výdejní vana a gastronádoby, utěrky)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příloh v dostatečném množství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6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19:59:59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70D3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4202E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F82605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787FE7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