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2F50" Type="http://schemas.openxmlformats.org/officeDocument/2006/relationships/officeDocument" Target="/word/document.xml" /><Relationship Id="coreR6982F50" Type="http://schemas.openxmlformats.org/package/2006/relationships/metadata/core-properties" Target="/docProps/core.xml" /><Relationship Id="customR6982F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Vrtání kovových materiálů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22.11.2011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29.10.2026 10:01:59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29.10.2026 10:01:59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29.10.2026 10:01:59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