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33BA" Type="http://schemas.openxmlformats.org/officeDocument/2006/relationships/officeDocument" Target="/word/document.xml" /><Relationship Id="coreR4C633BA" Type="http://schemas.openxmlformats.org/package/2006/relationships/metadata/core-properties" Target="/docProps/core.xml" /><Relationship Id="customR4C63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Sestavit optimální sled pro provedení příslušné operace frézování, hoblování, protahování a obrážení na nerotační součást typu „skříň“</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Zvolit správné řezné podmínky a potřebné přípravky</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Zvolit pomůcky a pomocné hmoty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547" w:hRule="exact" w:wrap="none" w:vAnchor="page" w:hAnchor="margin" w:x="28" w:y="1260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Praktické předvedení</w:t>
      </w:r>
    </w:p>
    <w:p>
      <w:pPr>
        <w:pStyle w:val="P16"/>
        <w:framePr w:w="6710" w:h="831" w:hRule="exact" w:wrap="none" w:vAnchor="page" w:hAnchor="margin" w:x="45" w:y="14237"/>
        <w:rPr>
          <w:rStyle w:val="C3"/>
          <w:rtl w:val="0"/>
        </w:rPr>
      </w:pPr>
    </w:p>
    <w:p>
      <w:pPr>
        <w:pStyle w:val="P17"/>
        <w:framePr w:w="6658" w:h="704" w:hRule="exact" w:wrap="none" w:vAnchor="page" w:hAnchor="margin" w:x="71" w:y="14293"/>
        <w:rPr>
          <w:rStyle w:val="C13"/>
          <w:rtl w:val="0"/>
        </w:rPr>
      </w:pPr>
      <w:r>
        <w:rPr>
          <w:rStyle w:val="C13"/>
          <w:rtl w:val="0"/>
        </w:rPr>
        <w:t>b) Změřit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4237"/>
        <w:rPr>
          <w:rStyle w:val="C3"/>
          <w:rtl w:val="0"/>
        </w:rPr>
      </w:pPr>
    </w:p>
    <w:p>
      <w:pPr>
        <w:pStyle w:val="P31"/>
        <w:framePr w:w="3839" w:h="704" w:hRule="exact" w:wrap="none" w:vAnchor="page" w:hAnchor="margin" w:x="6856" w:y="14293"/>
        <w:rPr>
          <w:rStyle w:val="C22"/>
          <w:rtl w:val="0"/>
        </w:rPr>
      </w:pPr>
      <w:r>
        <w:rPr>
          <w:rStyle w:val="C22"/>
          <w:rtl w:val="0"/>
        </w:rPr>
        <w:t>Praktické předvedení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Vyhodnotit na výrobcích dodržení úchylek tvaru a vzájemné polohy</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Upnout polotovary, ustavit zvolené nástroje ve stroji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Zvolit vhodný upínač obrobků či polotovarů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Upnout polotovar (svařence) pomocí upínek nebo dílenského přípravku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Obsluha frézek, hoblovek, obrážeček a protahovaček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Frézovat pomocí dělicího přístroje, přímé, nepřímé dělení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Vrtat a vyvrtat otvory na frézkách s polohovou tolerancí + 0,1</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Ošetřování a údržba frézek, hoblovek, obrážeček a protahovaček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Ošetřit stroje podle technologických a bezpečnostních norem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Provést údržbu stroje pomocí jednoduchých oprav a seřizování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Provést kontrolu a prohlídku stroje, upozornit na vzniklé závady</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1494"/>
        <w:rPr>
          <w:rStyle w:val="C3"/>
          <w:rtl w:val="0"/>
        </w:rPr>
      </w:pPr>
    </w:p>
    <w:p>
      <w:pPr>
        <w:pStyle w:val="P29"/>
        <w:framePr w:w="3839" w:h="480"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Stanovit způsob upnutí polotovaru</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Frézování kovových materiálů, 30.7.2026 4:05:08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