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546EA" Type="http://schemas.openxmlformats.org/officeDocument/2006/relationships/officeDocument" Target="/word/document.xml" /><Relationship Id="coreR29546EA" Type="http://schemas.openxmlformats.org/package/2006/relationships/metadata/core-properties" Target="/docProps/core.xml" /><Relationship Id="customR29546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Frézař/frézařka kovů (kód: 23-023-H)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Frézař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Frézař/frézařka kovů,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Obráběč kovů (kód: 23-56-H/01)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Frézař/frézařka kovů (kód: 23-023-H)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CNC obráběcích strojů (kód: 23-026-H)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Soustružník/soustružnice kovů (kód: 23-022-H)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29.4.2019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Obráběč kovů (kód: 23-99-H/15)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29.4.2019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Frézař/frézařka kovů (kód: 23-023-H)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Obsluha CNC obráběcích strojů (kód: 23-026-H)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Soustružník/soustružnice kovů (kód: 23-022-H)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Frézař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Obráběč kovů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Frézař/frézařka kovů,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