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49ED3" Type="http://schemas.openxmlformats.org/officeDocument/2006/relationships/officeDocument" Target="/word/document.xml" /><Relationship Id="coreR6F949ED3" Type="http://schemas.openxmlformats.org/package/2006/relationships/metadata/core-properties" Target="/docProps/core.xml" /><Relationship Id="customR6F949E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Kovoobráběč/kovoobráběčka – základní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součástí na obráběcích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https://www.nsp.cz/jednotka-prace/delnik-ve-strojirenske-vy#zdravotni-zpusobilost).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