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DD0FD" Type="http://schemas.openxmlformats.org/officeDocument/2006/relationships/officeDocument" Target="/word/document.xml" /><Relationship Id="coreR18DD0FD" Type="http://schemas.openxmlformats.org/package/2006/relationships/metadata/core-properties" Target="/docProps/core.xml" /><Relationship Id="customR18DD0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Prodavač/prodavačka výsekového masa, masných výrobků, drůbežího masa, drůbežích výrobků, králíků, zvěřiny a ryb (kód: 29-018-H)</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zemědělství</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Potravinářství a potravinářská chemie (kód: 29)</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Řezník a uzenář</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3</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Příjem a základní evidence masa, jatečně upravených těl drůbeže, drůbežích dílů, produktů rybolovu a akvakultury, masných výrobků a masných polotovarů</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3</w:t>
      </w:r>
    </w:p>
    <w:p>
      <w:pPr>
        <w:pStyle w:val="P16"/>
        <w:framePr w:w="9826" w:h="607" w:hRule="exact" w:wrap="none" w:vAnchor="page" w:hAnchor="margin" w:x="45" w:y="6364"/>
        <w:rPr>
          <w:rStyle w:val="C3"/>
          <w:rtl w:val="0"/>
        </w:rPr>
      </w:pPr>
    </w:p>
    <w:p>
      <w:pPr>
        <w:pStyle w:val="P17"/>
        <w:framePr w:w="9774" w:h="480" w:hRule="exact" w:wrap="none" w:vAnchor="page" w:hAnchor="margin" w:x="71" w:y="6420"/>
        <w:rPr>
          <w:rStyle w:val="C13"/>
          <w:rtl w:val="0"/>
        </w:rPr>
      </w:pPr>
      <w:r>
        <w:rPr>
          <w:rStyle w:val="C13"/>
          <w:rtl w:val="0"/>
        </w:rPr>
        <w:t>Posuzování jakosti masa, jatečně upravených těl drůbeže, drůbežích dílů, produktů rybolovu a akvakultury, masných výrobků a masných polotovarů</w:t>
      </w:r>
    </w:p>
    <w:p>
      <w:pPr>
        <w:pStyle w:val="P18"/>
        <w:framePr w:w="805" w:h="607" w:hRule="exact" w:wrap="none" w:vAnchor="page" w:hAnchor="margin" w:x="9916" w:y="6364"/>
        <w:rPr>
          <w:rStyle w:val="C3"/>
          <w:rtl w:val="0"/>
        </w:rPr>
      </w:pPr>
    </w:p>
    <w:p>
      <w:pPr>
        <w:pStyle w:val="P19"/>
        <w:framePr w:w="723" w:h="480" w:hRule="exact" w:wrap="none" w:vAnchor="page" w:hAnchor="margin" w:x="9972" w:y="6420"/>
        <w:rPr>
          <w:rStyle w:val="C14"/>
          <w:rtl w:val="0"/>
        </w:rPr>
      </w:pPr>
      <w:r>
        <w:rPr>
          <w:rStyle w:val="C14"/>
          <w:rtl w:val="0"/>
        </w:rPr>
        <w:t>3</w:t>
      </w:r>
    </w:p>
    <w:p>
      <w:pPr>
        <w:pStyle w:val="P12"/>
        <w:framePr w:w="9826" w:h="376" w:hRule="exact" w:wrap="none" w:vAnchor="page" w:hAnchor="margin" w:x="45" w:y="6971"/>
        <w:rPr>
          <w:rStyle w:val="C3"/>
          <w:rtl w:val="0"/>
        </w:rPr>
      </w:pPr>
    </w:p>
    <w:p>
      <w:pPr>
        <w:pStyle w:val="P13"/>
        <w:framePr w:w="9774" w:h="249" w:hRule="exact" w:wrap="none" w:vAnchor="page" w:hAnchor="margin" w:x="71" w:y="7027"/>
        <w:rPr>
          <w:rStyle w:val="C11"/>
          <w:rtl w:val="0"/>
        </w:rPr>
      </w:pPr>
      <w:r>
        <w:rPr>
          <w:rStyle w:val="C11"/>
          <w:rtl w:val="0"/>
        </w:rPr>
        <w:t>Příprava a prodej mletého masa</w:t>
      </w:r>
    </w:p>
    <w:p>
      <w:pPr>
        <w:pStyle w:val="P14"/>
        <w:framePr w:w="805" w:h="376" w:hRule="exact" w:wrap="none" w:vAnchor="page" w:hAnchor="margin" w:x="9916" w:y="6971"/>
        <w:rPr>
          <w:rStyle w:val="C3"/>
          <w:rtl w:val="0"/>
        </w:rPr>
      </w:pPr>
    </w:p>
    <w:p>
      <w:pPr>
        <w:pStyle w:val="P15"/>
        <w:framePr w:w="723" w:h="249" w:hRule="exact" w:wrap="none" w:vAnchor="page" w:hAnchor="margin" w:x="9972" w:y="7027"/>
        <w:rPr>
          <w:rStyle w:val="C12"/>
          <w:rtl w:val="0"/>
        </w:rPr>
      </w:pPr>
      <w:r>
        <w:rPr>
          <w:rStyle w:val="C12"/>
          <w:rtl w:val="0"/>
        </w:rPr>
        <w:t>3</w:t>
      </w:r>
    </w:p>
    <w:p>
      <w:pPr>
        <w:pStyle w:val="P16"/>
        <w:framePr w:w="9826" w:h="607" w:hRule="exact" w:wrap="none" w:vAnchor="page" w:hAnchor="margin" w:x="45" w:y="7347"/>
        <w:rPr>
          <w:rStyle w:val="C3"/>
          <w:rtl w:val="0"/>
        </w:rPr>
      </w:pPr>
    </w:p>
    <w:p>
      <w:pPr>
        <w:pStyle w:val="P17"/>
        <w:framePr w:w="9774" w:h="480" w:hRule="exact" w:wrap="none" w:vAnchor="page" w:hAnchor="margin" w:x="71" w:y="7403"/>
        <w:rPr>
          <w:rStyle w:val="C13"/>
          <w:rtl w:val="0"/>
        </w:rPr>
      </w:pPr>
      <w:r>
        <w:rPr>
          <w:rStyle w:val="C13"/>
          <w:rtl w:val="0"/>
        </w:rPr>
        <w:t>Skladování masa, jatečně upravených těl drůbeže, drůbežích dílů, produktů rybolovu a akvakultury, masných výrobků a masných polotovarů</w:t>
      </w:r>
    </w:p>
    <w:p>
      <w:pPr>
        <w:pStyle w:val="P18"/>
        <w:framePr w:w="805" w:h="607" w:hRule="exact" w:wrap="none" w:vAnchor="page" w:hAnchor="margin" w:x="9916" w:y="7347"/>
        <w:rPr>
          <w:rStyle w:val="C3"/>
          <w:rtl w:val="0"/>
        </w:rPr>
      </w:pPr>
    </w:p>
    <w:p>
      <w:pPr>
        <w:pStyle w:val="P19"/>
        <w:framePr w:w="723" w:h="480" w:hRule="exact" w:wrap="none" w:vAnchor="page" w:hAnchor="margin" w:x="9972" w:y="7403"/>
        <w:rPr>
          <w:rStyle w:val="C14"/>
          <w:rtl w:val="0"/>
        </w:rPr>
      </w:pPr>
      <w:r>
        <w:rPr>
          <w:rStyle w:val="C14"/>
          <w:rtl w:val="0"/>
        </w:rPr>
        <w:t>3</w:t>
      </w:r>
    </w:p>
    <w:p>
      <w:pPr>
        <w:pStyle w:val="P12"/>
        <w:framePr w:w="9826" w:h="607" w:hRule="exact" w:wrap="none" w:vAnchor="page" w:hAnchor="margin" w:x="45" w:y="7954"/>
        <w:rPr>
          <w:rStyle w:val="C3"/>
          <w:rtl w:val="0"/>
        </w:rPr>
      </w:pPr>
    </w:p>
    <w:p>
      <w:pPr>
        <w:pStyle w:val="P13"/>
        <w:framePr w:w="9774" w:h="480" w:hRule="exact" w:wrap="none" w:vAnchor="page" w:hAnchor="margin" w:x="71" w:y="8010"/>
        <w:rPr>
          <w:rStyle w:val="C11"/>
          <w:rtl w:val="0"/>
        </w:rPr>
      </w:pPr>
      <w:r>
        <w:rPr>
          <w:rStyle w:val="C11"/>
          <w:rtl w:val="0"/>
        </w:rPr>
        <w:t>Prodej masa, jatečně upravených těl drůbeže, drůbežích dílů, produktů rybolovu a akvakultury, masných výrobků a masných polotovarů</w:t>
      </w:r>
    </w:p>
    <w:p>
      <w:pPr>
        <w:pStyle w:val="P14"/>
        <w:framePr w:w="805" w:h="607" w:hRule="exact" w:wrap="none" w:vAnchor="page" w:hAnchor="margin" w:x="9916" w:y="7954"/>
        <w:rPr>
          <w:rStyle w:val="C3"/>
          <w:rtl w:val="0"/>
        </w:rPr>
      </w:pPr>
    </w:p>
    <w:p>
      <w:pPr>
        <w:pStyle w:val="P15"/>
        <w:framePr w:w="723" w:h="480" w:hRule="exact" w:wrap="none" w:vAnchor="page" w:hAnchor="margin" w:x="9972" w:y="8010"/>
        <w:rPr>
          <w:rStyle w:val="C12"/>
          <w:rtl w:val="0"/>
        </w:rPr>
      </w:pPr>
      <w:r>
        <w:rPr>
          <w:rStyle w:val="C12"/>
          <w:rtl w:val="0"/>
        </w:rPr>
        <w:t>3</w:t>
      </w:r>
    </w:p>
    <w:p>
      <w:pPr>
        <w:pStyle w:val="P16"/>
        <w:framePr w:w="9826" w:h="607" w:hRule="exact" w:wrap="none" w:vAnchor="page" w:hAnchor="margin" w:x="45" w:y="8561"/>
        <w:rPr>
          <w:rStyle w:val="C3"/>
          <w:rtl w:val="0"/>
        </w:rPr>
      </w:pPr>
    </w:p>
    <w:p>
      <w:pPr>
        <w:pStyle w:val="P17"/>
        <w:framePr w:w="9774" w:h="480" w:hRule="exact" w:wrap="none" w:vAnchor="page" w:hAnchor="margin" w:x="71" w:y="8617"/>
        <w:rPr>
          <w:rStyle w:val="C13"/>
          <w:rtl w:val="0"/>
        </w:rPr>
      </w:pPr>
      <w:r>
        <w:rPr>
          <w:rStyle w:val="C13"/>
          <w:rtl w:val="0"/>
        </w:rPr>
        <w:t>Obsluha strojního a technologického vybavení při prodeji masa, jatečně upravených těl drůbeže, drůbežích dílů, produktů rybolovu a akvakultury, masných výrobků a masných polotovarů</w:t>
      </w:r>
    </w:p>
    <w:p>
      <w:pPr>
        <w:pStyle w:val="P18"/>
        <w:framePr w:w="805" w:h="607" w:hRule="exact" w:wrap="none" w:vAnchor="page" w:hAnchor="margin" w:x="9916" w:y="8561"/>
        <w:rPr>
          <w:rStyle w:val="C3"/>
          <w:rtl w:val="0"/>
        </w:rPr>
      </w:pPr>
    </w:p>
    <w:p>
      <w:pPr>
        <w:pStyle w:val="P19"/>
        <w:framePr w:w="723" w:h="480" w:hRule="exact" w:wrap="none" w:vAnchor="page" w:hAnchor="margin" w:x="9972" w:y="8617"/>
        <w:rPr>
          <w:rStyle w:val="C14"/>
          <w:rtl w:val="0"/>
        </w:rPr>
      </w:pPr>
      <w:r>
        <w:rPr>
          <w:rStyle w:val="C14"/>
          <w:rtl w:val="0"/>
        </w:rPr>
        <w:t>3</w:t>
      </w:r>
    </w:p>
    <w:p>
      <w:pPr>
        <w:pStyle w:val="P12"/>
        <w:framePr w:w="9826" w:h="607" w:hRule="exact" w:wrap="none" w:vAnchor="page" w:hAnchor="margin" w:x="45" w:y="9168"/>
        <w:rPr>
          <w:rStyle w:val="C3"/>
          <w:rtl w:val="0"/>
        </w:rPr>
      </w:pPr>
    </w:p>
    <w:p>
      <w:pPr>
        <w:pStyle w:val="P13"/>
        <w:framePr w:w="9774" w:h="480" w:hRule="exact" w:wrap="none" w:vAnchor="page" w:hAnchor="margin" w:x="71" w:y="9224"/>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168"/>
        <w:rPr>
          <w:rStyle w:val="C3"/>
          <w:rtl w:val="0"/>
        </w:rPr>
      </w:pPr>
    </w:p>
    <w:p>
      <w:pPr>
        <w:pStyle w:val="P15"/>
        <w:framePr w:w="723" w:h="480" w:hRule="exact" w:wrap="none" w:vAnchor="page" w:hAnchor="margin" w:x="9972" w:y="9224"/>
        <w:rPr>
          <w:rStyle w:val="C12"/>
          <w:rtl w:val="0"/>
        </w:rPr>
      </w:pPr>
      <w:r>
        <w:rPr>
          <w:rStyle w:val="C12"/>
          <w:rtl w:val="0"/>
        </w:rPr>
        <w:t>3</w:t>
      </w:r>
    </w:p>
    <w:p>
      <w:pPr>
        <w:pStyle w:val="P7"/>
        <w:framePr w:w="8788" w:h="340" w:hRule="exact" w:wrap="none" w:vAnchor="page" w:hAnchor="margin" w:x="28" w:y="10002"/>
        <w:rPr>
          <w:rStyle w:val="C8"/>
          <w:rtl w:val="0"/>
        </w:rPr>
      </w:pPr>
      <w:r>
        <w:rPr>
          <w:rStyle w:val="C8"/>
          <w:rtl w:val="0"/>
        </w:rPr>
        <w:t>Platnost standardu</w:t>
      </w:r>
    </w:p>
    <w:p>
      <w:pPr>
        <w:pStyle w:val="P20"/>
        <w:framePr w:w="2928" w:h="248" w:hRule="exact" w:wrap="none" w:vAnchor="page" w:hAnchor="margin" w:x="28" w:y="1034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30.7.2026 2:41:54</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je spojeno v navazující činnosti vedoucí k prodeji výsekového masa, jatečně upravených těl drůbeže, drůbežích dílů, produktů rybolovu a akvakultury, masných výrobků a masných polotovarů s využitím technologických postupů a hygienických zásad zacházení s těmito potravinami.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"Příjem a základní evidence masa, jatečně upravených těl drůbeže, drůbežích dílů, produktů rybolovu a akvakultury, masných výrobků a masných polotovarů" uchazeč převezme k prodeji minimálně 5 kg hovězího nebo minimálně 5 kg vepřového výsekového masa či 5 kg jatečně upravených těl drůbeže nebo minimálně 5 kg drůbežích dílů nebo masných výrobků nebo masných polotovarů.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"Příprava a prodej mletého masa" postačí, když uchazeč připraví minimálně 1 kg mletého masa.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30.7.2026 2:41:54</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30.7.2026 2:41:54</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