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710BCF" Type="http://schemas.openxmlformats.org/officeDocument/2006/relationships/officeDocument" Target="/word/document.xml" /><Relationship Id="coreR14710BCF" Type="http://schemas.openxmlformats.org/package/2006/relationships/metadata/core-properties" Target="/docProps/core.xml" /><Relationship Id="customR14710B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výpočtů rozměrů, úhlů a zaoblení strojních součástí a polotovarů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Obsluha konvenčních frézek, soustruhů, vrtaček a vyvrtávaček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29.10.2026 2:32:20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http://katalog.nsp.cz/zdravotniPodminky.aspx?id_jp=102902).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nutno přihlížet především k bezpečnému provádění všech úkonů a ke kvalitě zhotoveného produktu.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nástrojů, nářadí, pomůcek,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29.10.2026 2:32:20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BMT Medical Technology,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TEGA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29.10.2026 2:32:20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