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ACA34E" Type="http://schemas.openxmlformats.org/officeDocument/2006/relationships/officeDocument" Target="/word/document.xml" /><Relationship Id="coreR23ACA34E" Type="http://schemas.openxmlformats.org/package/2006/relationships/metadata/core-properties" Target="/docProps/core.xml" /><Relationship Id="customR23ACA3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přípravky a měřidla (kód: 23-015-H)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přípravků a měřidel s využitím profilprojektorů a mikroskopů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7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83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7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8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4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3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6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22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76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2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1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198"/>
        <w:rPr>
          <w:rStyle w:val="C13"/>
          <w:rtl w:val="0"/>
        </w:rPr>
      </w:pPr>
      <w:r>
        <w:rPr>
          <w:rStyle w:val="C13"/>
          <w:rtl w:val="0"/>
        </w:rPr>
        <w:t>Jednoduché tepelné zpracování drobných částí nástrojů, přípravků</w:t>
      </w:r>
    </w:p>
    <w:p>
      <w:pPr>
        <w:pStyle w:val="P18"/>
        <w:framePr w:w="805" w:h="376" w:hRule="exact" w:wrap="none" w:vAnchor="page" w:hAnchor="margin" w:x="9916" w:y="111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1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574"/>
        <w:rPr>
          <w:rStyle w:val="C11"/>
          <w:rtl w:val="0"/>
        </w:rPr>
      </w:pPr>
      <w:r>
        <w:rPr>
          <w:rStyle w:val="C11"/>
          <w:rtl w:val="0"/>
        </w:rPr>
        <w:t>Slícovávání částí nástrojů, přípravků, měřidel a pomůcek, jejich ustavování, sestavování, justáž a fixace</w:t>
      </w:r>
    </w:p>
    <w:p>
      <w:pPr>
        <w:pStyle w:val="P14"/>
        <w:framePr w:w="805" w:h="376" w:hRule="exact" w:wrap="none" w:vAnchor="page" w:hAnchor="margin" w:x="9916" w:y="115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5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Mísení vícesložkových hmot a jejich používání při výrobě a opravách nástrojů, přípravků, měřidel a pomůcek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Opravování a renovace řezných a tvářecích nástrojů, nářadí, přípravků a měřidel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Ošetřování a údržba běžných obráběcích strojů, nářadí, nástrojů a pomůcek</w:t>
      </w:r>
    </w:p>
    <w:p>
      <w:pPr>
        <w:pStyle w:val="P18"/>
        <w:framePr w:w="805" w:h="376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079"/>
        <w:rPr>
          <w:rStyle w:val="C11"/>
          <w:rtl w:val="0"/>
        </w:rPr>
      </w:pPr>
      <w:r>
        <w:rPr>
          <w:rStyle w:val="C11"/>
          <w:rtl w:val="0"/>
        </w:rPr>
        <w:t>Obsluha konvenčních soustruhů, vrtaček a vyvrtávaček</w:t>
      </w:r>
    </w:p>
    <w:p>
      <w:pPr>
        <w:pStyle w:val="P14"/>
        <w:framePr w:w="805" w:h="376" w:hRule="exact" w:wrap="none" w:vAnchor="page" w:hAnchor="margin" w:x="9916" w:y="130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07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3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455"/>
        <w:rPr>
          <w:rStyle w:val="C13"/>
          <w:rtl w:val="0"/>
        </w:rPr>
      </w:pPr>
      <w:r>
        <w:rPr>
          <w:rStyle w:val="C13"/>
          <w:rtl w:val="0"/>
        </w:rPr>
        <w:t>Obsluha frézek, hoblovek a obrážeček</w:t>
      </w:r>
    </w:p>
    <w:p>
      <w:pPr>
        <w:pStyle w:val="P18"/>
        <w:framePr w:w="805" w:h="376" w:hRule="exact" w:wrap="none" w:vAnchor="page" w:hAnchor="margin" w:x="9916" w:y="133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45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140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434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29.10.2026 1:41:08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"https://www.nsp.cz/jednotka-prace/nastrojar"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https://www.nsp.cz/jednotka-prace/nastrojar#zdravotni-zpusobilost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29.10.2026 1:41:08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Nástrojař/nástrojařka pro přípravky a měřidla, 29.10.2026 1:41:08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