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92902" Type="http://schemas.openxmlformats.org/officeDocument/2006/relationships/officeDocument" Target="/word/document.xml" /><Relationship Id="coreR1B892902" Type="http://schemas.openxmlformats.org/package/2006/relationships/metadata/core-properties" Target="/docProps/core.xml" /><Relationship Id="customR1B892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převedení</w:t>
      </w:r>
    </w:p>
    <w:p>
      <w:pPr>
        <w:pStyle w:val="P16"/>
        <w:framePr w:w="6710" w:h="831" w:hRule="exact" w:wrap="none" w:vAnchor="page" w:hAnchor="margin" w:x="45" w:y="7527"/>
        <w:rPr>
          <w:rStyle w:val="C3"/>
          <w:rtl w:val="0"/>
        </w:rPr>
      </w:pPr>
    </w:p>
    <w:p>
      <w:pPr>
        <w:pStyle w:val="P17"/>
        <w:framePr w:w="6658" w:h="704" w:hRule="exact" w:wrap="none" w:vAnchor="page" w:hAnchor="margin" w:x="71" w:y="7583"/>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7527"/>
        <w:rPr>
          <w:rStyle w:val="C3"/>
          <w:rtl w:val="0"/>
        </w:rPr>
      </w:pPr>
    </w:p>
    <w:p>
      <w:pPr>
        <w:pStyle w:val="P31"/>
        <w:framePr w:w="3839" w:h="704" w:hRule="exact" w:wrap="none" w:vAnchor="page" w:hAnchor="margin" w:x="6856" w:y="7583"/>
        <w:rPr>
          <w:rStyle w:val="C22"/>
          <w:rtl w:val="0"/>
        </w:rPr>
      </w:pPr>
      <w:r>
        <w:rPr>
          <w:rStyle w:val="C22"/>
          <w:rtl w:val="0"/>
        </w:rPr>
        <w:t>Praktické převedení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Získat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Praktické převedení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převedení</w:t>
      </w:r>
    </w:p>
    <w:p>
      <w:pPr>
        <w:pStyle w:val="P12"/>
        <w:framePr w:w="6710" w:h="831" w:hRule="exact" w:wrap="none" w:vAnchor="page" w:hAnchor="margin" w:x="45" w:y="11974"/>
        <w:rPr>
          <w:rStyle w:val="C3"/>
          <w:rtl w:val="0"/>
        </w:rPr>
      </w:pPr>
    </w:p>
    <w:p>
      <w:pPr>
        <w:pStyle w:val="P13"/>
        <w:framePr w:w="6658" w:h="704" w:hRule="exact" w:wrap="none" w:vAnchor="page" w:hAnchor="margin" w:x="71" w:y="12030"/>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974"/>
        <w:rPr>
          <w:rStyle w:val="C3"/>
          <w:rtl w:val="0"/>
        </w:rPr>
      </w:pPr>
    </w:p>
    <w:p>
      <w:pPr>
        <w:pStyle w:val="P29"/>
        <w:framePr w:w="3839" w:h="704" w:hRule="exact" w:wrap="none" w:vAnchor="page" w:hAnchor="margin" w:x="6856" w:y="12030"/>
        <w:rPr>
          <w:rStyle w:val="C21"/>
          <w:rtl w:val="0"/>
        </w:rPr>
      </w:pPr>
      <w:r>
        <w:rPr>
          <w:rStyle w:val="C21"/>
          <w:rtl w:val="0"/>
        </w:rPr>
        <w:t>Praktické převedení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Zvolit měřidla a pomůcky potřebné ke kontrole vybraných délkových rozměrů řezného nástroje a jeho součástí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Zvolit měřidla a pomůcky potřebné ke kontrole geometrického tvaru a vzájemné polohy ploch řezného nástroje a jeho součástí</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Zvolit měřidla a pomůcky potřebné ke kontrole jakosti povrchu řezného nástroje a jeho součástí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Změřit vybrané délkové rozměry řezného nástroje či jeho součástí pevnými, posuvnými a mikrometrickými měřidly nebo měřicími přístroji</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Zvolit samostatně měřicí metodu pro měření a kontrolu geometrického tvaru a vzájemné polohy ploch řezného nástroje a jeho součástí</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převedení</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f) Změřit a zkontrolovat geometrický tvar a vzájemnou polohu ploch řezného nástroje či jeho součástí měřidly a měřicími přístroji</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převedení</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g) Změřit a zkontrolovat jakost povrchu řezného nástroje a jeho součástí komparačními měřidly</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převedení</w:t>
      </w:r>
    </w:p>
    <w:p>
      <w:pPr>
        <w:pStyle w:val="P32"/>
        <w:framePr w:w="10710" w:h="248" w:hRule="exact" w:wrap="none" w:vAnchor="page" w:hAnchor="margin" w:x="28" w:y="10869"/>
        <w:rPr>
          <w:rStyle w:val="C23"/>
          <w:rtl w:val="0"/>
        </w:rPr>
      </w:pPr>
      <w:r>
        <w:rPr>
          <w:rStyle w:val="C23"/>
          <w:rtl w:val="0"/>
        </w:rPr>
        <w:t>Je třeba splnit všechna kritéria.</w:t>
      </w:r>
    </w:p>
    <w:p>
      <w:pPr>
        <w:pStyle w:val="P23"/>
        <w:framePr w:w="10710" w:h="547" w:hRule="exact" w:wrap="none" w:vAnchor="page" w:hAnchor="margin" w:x="28" w:y="11305"/>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1951"/>
        <w:rPr>
          <w:rStyle w:val="C3"/>
          <w:rtl w:val="0"/>
        </w:rPr>
      </w:pPr>
    </w:p>
    <w:p>
      <w:pPr>
        <w:pStyle w:val="P25"/>
        <w:framePr w:w="6661" w:h="249" w:hRule="exact" w:wrap="none" w:vAnchor="page" w:hAnchor="margin" w:x="71" w:y="12022"/>
        <w:rPr>
          <w:rStyle w:val="C19"/>
          <w:rtl w:val="0"/>
        </w:rPr>
      </w:pPr>
      <w:r>
        <w:rPr>
          <w:rStyle w:val="C19"/>
          <w:rtl w:val="0"/>
        </w:rPr>
        <w:t>Kritéria hodnocení</w:t>
      </w:r>
    </w:p>
    <w:p>
      <w:pPr>
        <w:pStyle w:val="P26"/>
        <w:framePr w:w="3918" w:h="376" w:hRule="exact" w:wrap="none" w:vAnchor="page" w:hAnchor="margin" w:x="6803" w:y="11951"/>
        <w:rPr>
          <w:rStyle w:val="C3"/>
          <w:rtl w:val="0"/>
        </w:rPr>
      </w:pPr>
    </w:p>
    <w:p>
      <w:pPr>
        <w:pStyle w:val="P27"/>
        <w:framePr w:w="3836" w:h="249" w:hRule="exact" w:wrap="none" w:vAnchor="page" w:hAnchor="margin" w:x="6859" w:y="12022"/>
        <w:rPr>
          <w:rStyle w:val="C20"/>
          <w:rtl w:val="0"/>
        </w:rPr>
      </w:pPr>
      <w:r>
        <w:rPr>
          <w:rStyle w:val="C20"/>
          <w:rtl w:val="0"/>
        </w:rPr>
        <w:t>Způsoby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Praktické převedení</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převedení</w:t>
      </w:r>
    </w:p>
    <w:p>
      <w:pPr>
        <w:pStyle w:val="P32"/>
        <w:framePr w:w="10710" w:h="248" w:hRule="exact" w:wrap="none" w:vAnchor="page" w:hAnchor="margin" w:x="28" w:y="14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Navrhnout úpravu řezného nástroje a jeho částí s cílem zamezit či snížit možnost jejich opotřebení a závad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převedení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a) Používat nástroje, nářadí a pomůcky pro ruční obrábění a zpracování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Dosáhnout žádoucích rozměrů a tvaru řezných nástrojů a jejich částí ručním obráběním a zpracováním</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376" w:hRule="exact" w:wrap="none" w:vAnchor="page" w:hAnchor="margin" w:x="45" w:y="10962"/>
        <w:rPr>
          <w:rStyle w:val="C3"/>
          <w:rtl w:val="0"/>
        </w:rPr>
      </w:pPr>
    </w:p>
    <w:p>
      <w:pPr>
        <w:pStyle w:val="P13"/>
        <w:framePr w:w="6658" w:h="249" w:hRule="exact" w:wrap="none" w:vAnchor="page" w:hAnchor="margin" w:x="71" w:y="11018"/>
        <w:rPr>
          <w:rStyle w:val="C11"/>
          <w:rtl w:val="0"/>
        </w:rPr>
      </w:pPr>
      <w:r>
        <w:rPr>
          <w:rStyle w:val="C11"/>
          <w:rtl w:val="0"/>
        </w:rPr>
        <w:t>c) Ručně obrábět a zpracovávat kovové materiály a plasty</w:t>
      </w:r>
    </w:p>
    <w:p>
      <w:pPr>
        <w:pStyle w:val="P28"/>
        <w:framePr w:w="3921" w:h="376" w:hRule="exact" w:wrap="none" w:vAnchor="page" w:hAnchor="margin" w:x="6800" w:y="10962"/>
        <w:rPr>
          <w:rStyle w:val="C3"/>
          <w:rtl w:val="0"/>
        </w:rPr>
      </w:pPr>
    </w:p>
    <w:p>
      <w:pPr>
        <w:pStyle w:val="P29"/>
        <w:framePr w:w="3839" w:h="249" w:hRule="exact" w:wrap="none" w:vAnchor="page" w:hAnchor="margin" w:x="6856" w:y="11018"/>
        <w:rPr>
          <w:rStyle w:val="C21"/>
          <w:rtl w:val="0"/>
        </w:rPr>
      </w:pPr>
      <w:r>
        <w:rPr>
          <w:rStyle w:val="C21"/>
          <w:rtl w:val="0"/>
        </w:rPr>
        <w:t>Praktické převedení</w:t>
      </w:r>
    </w:p>
    <w:p>
      <w:pPr>
        <w:pStyle w:val="P32"/>
        <w:framePr w:w="10710" w:h="248" w:hRule="exact" w:wrap="none" w:vAnchor="page" w:hAnchor="margin" w:x="28" w:y="11451"/>
        <w:rPr>
          <w:rStyle w:val="C23"/>
          <w:rtl w:val="0"/>
        </w:rPr>
      </w:pPr>
      <w:r>
        <w:rPr>
          <w:rStyle w:val="C23"/>
          <w:rtl w:val="0"/>
        </w:rPr>
        <w:t>Je třeba splnit všechna kritéria.</w:t>
      </w:r>
    </w:p>
    <w:p>
      <w:pPr>
        <w:pStyle w:val="P23"/>
        <w:framePr w:w="10710" w:h="340" w:hRule="exact" w:wrap="none" w:vAnchor="page" w:hAnchor="margin" w:x="28" w:y="11887"/>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607" w:hRule="exact" w:wrap="none" w:vAnchor="page" w:hAnchor="margin" w:x="45" w:y="12703"/>
        <w:rPr>
          <w:rStyle w:val="C3"/>
          <w:rtl w:val="0"/>
        </w:rPr>
      </w:pPr>
    </w:p>
    <w:p>
      <w:pPr>
        <w:pStyle w:val="P13"/>
        <w:framePr w:w="6658" w:h="480" w:hRule="exact" w:wrap="none" w:vAnchor="page" w:hAnchor="margin" w:x="71" w:y="12759"/>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3"/>
        <w:rPr>
          <w:rStyle w:val="C3"/>
          <w:rtl w:val="0"/>
        </w:rPr>
      </w:pPr>
    </w:p>
    <w:p>
      <w:pPr>
        <w:pStyle w:val="P29"/>
        <w:framePr w:w="3839" w:h="480" w:hRule="exact" w:wrap="none" w:vAnchor="page" w:hAnchor="margin" w:x="6856" w:y="12759"/>
        <w:rPr>
          <w:rStyle w:val="C21"/>
          <w:rtl w:val="0"/>
        </w:rPr>
      </w:pPr>
      <w:r>
        <w:rPr>
          <w:rStyle w:val="C21"/>
          <w:rtl w:val="0"/>
        </w:rPr>
        <w:t>Praktické předvedení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Praktické převedení</w:t>
      </w:r>
    </w:p>
    <w:p>
      <w:pPr>
        <w:pStyle w:val="P12"/>
        <w:framePr w:w="6710" w:h="607" w:hRule="exact" w:wrap="none" w:vAnchor="page" w:hAnchor="margin" w:x="45" w:y="13916"/>
        <w:rPr>
          <w:rStyle w:val="C3"/>
          <w:rtl w:val="0"/>
        </w:rPr>
      </w:pPr>
    </w:p>
    <w:p>
      <w:pPr>
        <w:pStyle w:val="P13"/>
        <w:framePr w:w="6658" w:h="480" w:hRule="exact" w:wrap="none" w:vAnchor="page" w:hAnchor="margin" w:x="71" w:y="13972"/>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16"/>
        <w:rPr>
          <w:rStyle w:val="C3"/>
          <w:rtl w:val="0"/>
        </w:rPr>
      </w:pPr>
    </w:p>
    <w:p>
      <w:pPr>
        <w:pStyle w:val="P29"/>
        <w:framePr w:w="3839" w:h="480" w:hRule="exact" w:wrap="none" w:vAnchor="page" w:hAnchor="margin" w:x="6856" w:y="13972"/>
        <w:rPr>
          <w:rStyle w:val="C21"/>
          <w:rtl w:val="0"/>
        </w:rPr>
      </w:pPr>
      <w:r>
        <w:rPr>
          <w:rStyle w:val="C21"/>
          <w:rtl w:val="0"/>
        </w:rPr>
        <w:t>Praktické převedení</w:t>
      </w:r>
    </w:p>
    <w:p>
      <w:pPr>
        <w:pStyle w:val="P16"/>
        <w:framePr w:w="6710" w:h="376" w:hRule="exact" w:wrap="none" w:vAnchor="page" w:hAnchor="margin" w:x="45" w:y="14523"/>
        <w:rPr>
          <w:rStyle w:val="C3"/>
          <w:rtl w:val="0"/>
        </w:rPr>
      </w:pPr>
    </w:p>
    <w:p>
      <w:pPr>
        <w:pStyle w:val="P17"/>
        <w:framePr w:w="6658" w:h="249" w:hRule="exact" w:wrap="none" w:vAnchor="page" w:hAnchor="margin" w:x="71" w:y="14579"/>
        <w:rPr>
          <w:rStyle w:val="C13"/>
          <w:rtl w:val="0"/>
        </w:rPr>
      </w:pPr>
      <w:r>
        <w:rPr>
          <w:rStyle w:val="C13"/>
          <w:rtl w:val="0"/>
        </w:rPr>
        <w:t>d) Zkontrolovat orýsovanou součást</w:t>
      </w:r>
    </w:p>
    <w:p>
      <w:pPr>
        <w:pStyle w:val="P30"/>
        <w:framePr w:w="3921" w:h="376" w:hRule="exact" w:wrap="none" w:vAnchor="page" w:hAnchor="margin" w:x="6800" w:y="14523"/>
        <w:rPr>
          <w:rStyle w:val="C3"/>
          <w:rtl w:val="0"/>
        </w:rPr>
      </w:pPr>
    </w:p>
    <w:p>
      <w:pPr>
        <w:pStyle w:val="P31"/>
        <w:framePr w:w="3839" w:h="249" w:hRule="exact" w:wrap="none" w:vAnchor="page" w:hAnchor="margin" w:x="6856" w:y="14579"/>
        <w:rPr>
          <w:rStyle w:val="C22"/>
          <w:rtl w:val="0"/>
        </w:rPr>
      </w:pPr>
      <w:r>
        <w:rPr>
          <w:rStyle w:val="C22"/>
          <w:rtl w:val="0"/>
        </w:rPr>
        <w:t>Praktické převedení</w:t>
      </w:r>
    </w:p>
    <w:p>
      <w:pPr>
        <w:pStyle w:val="P32"/>
        <w:framePr w:w="10710" w:h="248" w:hRule="exact" w:wrap="none" w:vAnchor="page" w:hAnchor="margin" w:x="28" w:y="15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a strojně lapovat rovinné plochy řezných nástrojů s dosažením předepsaného rozměru a jakosti povrchuq</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a strojně lapovat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Sestavit jednotlivé části řezných nástrojů</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e) Nastavit vzájemnou polohu nastavitelných částí řezných nástrojů a tuto polohu zajistit</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547" w:hRule="exact" w:wrap="none" w:vAnchor="page" w:hAnchor="margin" w:x="28" w:y="10309"/>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955"/>
        <w:rPr>
          <w:rStyle w:val="C3"/>
          <w:rtl w:val="0"/>
        </w:rPr>
      </w:pPr>
    </w:p>
    <w:p>
      <w:pPr>
        <w:pStyle w:val="P25"/>
        <w:framePr w:w="6661" w:h="249" w:hRule="exact" w:wrap="none" w:vAnchor="page" w:hAnchor="margin" w:x="71" w:y="11026"/>
        <w:rPr>
          <w:rStyle w:val="C19"/>
          <w:rtl w:val="0"/>
        </w:rPr>
      </w:pPr>
      <w:r>
        <w:rPr>
          <w:rStyle w:val="C19"/>
          <w:rtl w:val="0"/>
        </w:rPr>
        <w:t>Kritéria hodnocení</w:t>
      </w:r>
    </w:p>
    <w:p>
      <w:pPr>
        <w:pStyle w:val="P26"/>
        <w:framePr w:w="3918" w:h="376" w:hRule="exact" w:wrap="none" w:vAnchor="page" w:hAnchor="margin" w:x="6803" w:y="10955"/>
        <w:rPr>
          <w:rStyle w:val="C3"/>
          <w:rtl w:val="0"/>
        </w:rPr>
      </w:pPr>
    </w:p>
    <w:p>
      <w:pPr>
        <w:pStyle w:val="P27"/>
        <w:framePr w:w="3836" w:h="249" w:hRule="exact" w:wrap="none" w:vAnchor="page" w:hAnchor="margin" w:x="6859" w:y="11026"/>
        <w:rPr>
          <w:rStyle w:val="C20"/>
          <w:rtl w:val="0"/>
        </w:rPr>
      </w:pPr>
      <w:r>
        <w:rPr>
          <w:rStyle w:val="C20"/>
          <w:rtl w:val="0"/>
        </w:rPr>
        <w:t>Způsoby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Praktické předvedení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w:t>
      </w:r>
    </w:p>
    <w:p>
      <w:pPr>
        <w:pStyle w:val="P16"/>
        <w:framePr w:w="6710" w:h="607" w:hRule="exact" w:wrap="none" w:vAnchor="page" w:hAnchor="margin" w:x="45" w:y="12922"/>
        <w:rPr>
          <w:rStyle w:val="C3"/>
          <w:rtl w:val="0"/>
        </w:rPr>
      </w:pPr>
    </w:p>
    <w:p>
      <w:pPr>
        <w:pStyle w:val="P17"/>
        <w:framePr w:w="6658" w:h="480" w:hRule="exact" w:wrap="none" w:vAnchor="page" w:hAnchor="margin" w:x="71" w:y="12978"/>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2922"/>
        <w:rPr>
          <w:rStyle w:val="C3"/>
          <w:rtl w:val="0"/>
        </w:rPr>
      </w:pPr>
    </w:p>
    <w:p>
      <w:pPr>
        <w:pStyle w:val="P31"/>
        <w:framePr w:w="3839" w:h="480" w:hRule="exact" w:wrap="none" w:vAnchor="page" w:hAnchor="margin" w:x="6856" w:y="12978"/>
        <w:rPr>
          <w:rStyle w:val="C22"/>
          <w:rtl w:val="0"/>
        </w:rPr>
      </w:pPr>
      <w:r>
        <w:rPr>
          <w:rStyle w:val="C22"/>
          <w:rtl w:val="0"/>
        </w:rPr>
        <w:t>Praktické předvedení</w:t>
      </w:r>
    </w:p>
    <w:p>
      <w:pPr>
        <w:pStyle w:val="P32"/>
        <w:framePr w:w="10710" w:h="248" w:hRule="exact" w:wrap="none" w:vAnchor="page" w:hAnchor="margin" w:x="28" w:y="13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Ošetřit obráběcí stroje používané při výrobě a opravách řezných nástrojů a provést jejich běžnou údržbu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Správně uložit, udržovat, ostřit a podle potřeby upravit nástroje, nářadí a pomůcky používané při výrobě a opravách řezných nástrojů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Obsluha soustruhů, vrtaček, vyvrtávaček a brusek</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Upnout bez poškození obrobek</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Upnout nástroje používané při technologických operacích</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Nastavit řezné podmínky při technologických operacích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Obrobit technologickými operacemi řezné nástroje a jejich části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Obsluha frézek, hoblovek a obrážeček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Upnout bez poškození obrobek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Upnout nástroje používané při technologických operacích</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Nastavit řezné podmínky při technologických operacích, seřídit stroj</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(vrtačka, vyvrtávačka, soustruh, frézka, nástrojová bruska, hoblovka, obrážečka) včetně příslušenství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a úpravám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podle zadání výrobků AOs, na nichž bude zkouška prováděna, potřebné ke slícování, ustavení, dohotovení a úpravám, montáži a seřízení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CNC obráběcí stroje)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těchto nástrojů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řezné nástroje, 13.6.2026 11:20:56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