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1E286" Type="http://schemas.openxmlformats.org/officeDocument/2006/relationships/officeDocument" Target="/word/document.xml" /><Relationship Id="coreR1691E286" Type="http://schemas.openxmlformats.org/package/2006/relationships/metadata/core-properties" Target="/docProps/core.xml" /><Relationship Id="customR1691E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nad technologickým postupem</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nad zdravotní dokumentací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 s vyhledáním v dílenských tabulkách, výběrech norem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Změřit optickou mohutnost čočky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 metricky</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Vyzkoušet vybranou nebo zákazníkem dodanou brýlovou obrubu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585"/>
        <w:rPr>
          <w:rStyle w:val="C3"/>
          <w:rtl w:val="0"/>
        </w:rPr>
      </w:pPr>
    </w:p>
    <w:p>
      <w:pPr>
        <w:pStyle w:val="P17"/>
        <w:framePr w:w="6658" w:h="480" w:hRule="exact" w:wrap="none" w:vAnchor="page" w:hAnchor="margin" w:x="71" w:y="12641"/>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2585"/>
        <w:rPr>
          <w:rStyle w:val="C3"/>
          <w:rtl w:val="0"/>
        </w:rPr>
      </w:pPr>
    </w:p>
    <w:p>
      <w:pPr>
        <w:pStyle w:val="P31"/>
        <w:framePr w:w="3839" w:h="480" w:hRule="exact" w:wrap="none" w:vAnchor="page" w:hAnchor="margin" w:x="6856" w:y="12641"/>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e) Upravit brýlovou obrubu podle potřeb zákazníka</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Písemné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Vyměnit poškozené nebo nahradit chybějící části brýlové obruby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Upevnit uvolněné části brýlí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Správně uložit, udržovat a podle potřeby upravit nástroje, nářadí a pomůcky používané při výrobě, montáži, opravách a seřizování brýlí a brýlové optiky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http://katalog.nsp.cz/karta_tp.aspx?id_jp=2016&amp;kod_sm1=37).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lékařské vzdělání nebo vzdělání se zaměřením na strojírenství a alespoň 5 let odborné praxe v řídících pozicích v oblasti oční optiky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brýlí a brýlové optiky k sestavení a seřízení, brýle a brýlová optika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součástky brýlí a brýlové optiky k úpravě jejich tvaru a rozměrů</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stroje, nástroje, nářadí a pomůcky k montáži, opravám a seřizování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ošetřování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brýlí a brýlové optiky, jejich dílů a součástí a kontrolu jejich funkce</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Optik pro brýlovou techniku, 25.4.2026 17:14:01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