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AD3DCD" Type="http://schemas.openxmlformats.org/officeDocument/2006/relationships/officeDocument" Target="/word/document.xml" /><Relationship Id="coreR7FAD3DCD" Type="http://schemas.openxmlformats.org/package/2006/relationships/metadata/core-properties" Target="/docProps/core.xml" /><Relationship Id="customR7FAD3D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vah a vážících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nástrojů, pomůcek a náhradních dílů pro provádění montáže a oprav mechanických i elektronických vah a vážících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mechanických i elektronických vah a vážicích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vah a vážicích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Sestavování mechanických součástí i elektronických prvků vah a vážicích zařízení a jejich montáž a oživování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Opravy a výměny elektrických částí přístrojů, strojů a zařízení vč. výměn elektronických prvků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údržby, seřizování, oprav a generálních oprav vah a vážicích 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 či frézkách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3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376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28.10.2026 23:11:41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NSP: http://katalog.nsp.cz/karta_tp.aspx?id_jp=2182&amp;kod_sm1=37).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28.10.2026 23:11:41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28.10.2026 23:11:41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