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C91FF1" Type="http://schemas.openxmlformats.org/officeDocument/2006/relationships/officeDocument" Target="/word/document.xml" /><Relationship Id="coreRFC91FF1" Type="http://schemas.openxmlformats.org/package/2006/relationships/metadata/core-properties" Target="/docProps/core.xml" /><Relationship Id="customRFC91F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Potápěč pracovní, 30.4.2026 16:12:21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organizaci a postup přípravy práce pod vodou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technologických postupů pro potápěčské práce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Určit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Popsat postupy a rizika při čištění vtokových česlí a přemístění sypkého materiálu</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Písemné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Uvést postupy, rizika a zabezpečení potápěčských prací pro hloubky vyžadující stanovení dekompresních postupů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Písemné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Písemné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e) Uvést postupy, rizika a zabezpečení pro práce v proudící vodě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f) Popsat postup prací při betonování pod vodou a sanaci železobetonových konstrukcí</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g) Popsat obecné znalosti postupu potápěčských prací a rizik při vrtání různých materiálů: železobeton, beton, ocel, dřevo</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16"/>
        <w:framePr w:w="6710" w:h="1280" w:hRule="exact" w:wrap="none" w:vAnchor="page" w:hAnchor="margin" w:x="45" w:y="11779"/>
        <w:rPr>
          <w:rStyle w:val="C3"/>
          <w:rtl w:val="0"/>
        </w:rPr>
      </w:pPr>
    </w:p>
    <w:p>
      <w:pPr>
        <w:pStyle w:val="P17"/>
        <w:framePr w:w="6658" w:h="1153" w:hRule="exact" w:wrap="none" w:vAnchor="page" w:hAnchor="margin" w:x="71" w:y="11835"/>
        <w:rPr>
          <w:rStyle w:val="C13"/>
          <w:rtl w:val="0"/>
        </w:rPr>
      </w:pPr>
      <w:r>
        <w:rPr>
          <w:rStyle w:val="C13"/>
          <w:rtl w:val="0"/>
        </w:rPr>
        <w:t>h) Vypracovat postupy potápěčských prací s možnými riziky při:</w:t>
        <w:br w:type="textWrapping"/>
        <w:t>-</w:t>
        <w:tab/>
        <w:t>odsávání a odstraňování naplavenin</w:t>
        <w:br w:type="textWrapping"/>
        <w:t>-</w:t>
        <w:tab/>
        <w:t>hrazení a vyhrazení vtokových objektů</w:t>
        <w:br w:type="textWrapping"/>
        <w:t>-</w:t>
        <w:tab/>
        <w:t>potápěčských pracích ve zdraví škodlivém prostředí</w:t>
        <w:br w:type="textWrapping"/>
        <w:t>-</w:t>
        <w:tab/>
        <w:t>potápěčských pracích s nulovou viditelností</w:t>
      </w:r>
    </w:p>
    <w:p>
      <w:pPr>
        <w:pStyle w:val="P30"/>
        <w:framePr w:w="3921" w:h="1280" w:hRule="exact" w:wrap="none" w:vAnchor="page" w:hAnchor="margin" w:x="6800" w:y="11779"/>
        <w:rPr>
          <w:rStyle w:val="C3"/>
          <w:rtl w:val="0"/>
        </w:rPr>
      </w:pPr>
    </w:p>
    <w:p>
      <w:pPr>
        <w:pStyle w:val="P31"/>
        <w:framePr w:w="3839" w:h="1153"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30.4.2026 16:12:21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Uvést a charakterizovat specifické složení potápěčské pracovní skupiny a odborné způsobilosti pro:</w:t>
        <w:br w:type="textWrapping"/>
        <w:t>-</w:t>
        <w:tab/>
        <w:t>svářečské práce v hyperbarickém prostředí za mokra</w:t>
        <w:br w:type="textWrapping"/>
        <w:t>-</w:t>
        <w:tab/>
        <w:t xml:space="preserve"> řezání konstrukcí kyslíkem </w:t>
        <w:br w:type="textWrapping"/>
        <w:t>-</w:t>
        <w:tab/>
        <w:t>betonářské práce</w:t>
        <w:br w:type="textWrapping"/>
        <w:t>-</w:t>
        <w:tab/>
        <w:t>vázání břemen</w:t>
        <w:br w:type="textWrapping"/>
        <w:t>-</w:t>
        <w:tab/>
        <w:t>potápěčské práce bez volné hladiny</w:t>
        <w:br w:type="textWrapping"/>
        <w:t>-</w:t>
        <w:tab/>
        <w:t xml:space="preserve">potápěčské práce v podzemí dle horního zákona </w:t>
        <w:br w:type="textWrapping"/>
        <w:t>-</w:t>
        <w:tab/>
        <w:t>trhací práce</w:t>
        <w:br w:type="textWrapping"/>
        <w:t>-</w:t>
        <w:tab/>
        <w:t>použití plavidla pro pracovní potápěče</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Uvést a charakterizovat specifické složení pracovní skupiny při nepříznivém počasí</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Ústní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a charakterizovat specifické složení pracovní skupiny a techniky při zabezpečení daného ponoru v hloubce větší než 13 m</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Ústní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Provedení průzkumu podmínek na pracovišti</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607" w:hRule="exact" w:wrap="none" w:vAnchor="page" w:hAnchor="margin" w:x="45" w:y="8555"/>
        <w:rPr>
          <w:rStyle w:val="C3"/>
          <w:rtl w:val="0"/>
        </w:rPr>
      </w:pPr>
    </w:p>
    <w:p>
      <w:pPr>
        <w:pStyle w:val="P13"/>
        <w:framePr w:w="6658" w:h="480" w:hRule="exact" w:wrap="none" w:vAnchor="page" w:hAnchor="margin" w:x="71" w:y="8611"/>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8555"/>
        <w:rPr>
          <w:rStyle w:val="C3"/>
          <w:rtl w:val="0"/>
        </w:rPr>
      </w:pPr>
    </w:p>
    <w:p>
      <w:pPr>
        <w:pStyle w:val="P29"/>
        <w:framePr w:w="3839" w:h="480" w:hRule="exact" w:wrap="none" w:vAnchor="page" w:hAnchor="margin" w:x="6856" w:y="8611"/>
        <w:rPr>
          <w:rStyle w:val="C21"/>
          <w:rtl w:val="0"/>
        </w:rPr>
      </w:pPr>
      <w:r>
        <w:rPr>
          <w:rStyle w:val="C21"/>
          <w:rtl w:val="0"/>
        </w:rPr>
        <w:t>Praktické předvedení a ústní ověření</w:t>
      </w:r>
    </w:p>
    <w:p>
      <w:pPr>
        <w:pStyle w:val="P16"/>
        <w:framePr w:w="6710" w:h="607" w:hRule="exact" w:wrap="none" w:vAnchor="page" w:hAnchor="margin" w:x="45" w:y="9162"/>
        <w:rPr>
          <w:rStyle w:val="C3"/>
          <w:rtl w:val="0"/>
        </w:rPr>
      </w:pPr>
    </w:p>
    <w:p>
      <w:pPr>
        <w:pStyle w:val="P17"/>
        <w:framePr w:w="6658" w:h="480" w:hRule="exact" w:wrap="none" w:vAnchor="page" w:hAnchor="margin" w:x="71" w:y="9218"/>
        <w:rPr>
          <w:rStyle w:val="C13"/>
          <w:rtl w:val="0"/>
        </w:rPr>
      </w:pPr>
      <w:r>
        <w:rPr>
          <w:rStyle w:val="C13"/>
          <w:rtl w:val="0"/>
        </w:rPr>
        <w:t>b) Vysvětlit volbu a funkci zvoleného postupu zabezpečení potápěčů v místě nad volnou hloubkou a s nebezpečím utonutí</w:t>
      </w:r>
    </w:p>
    <w:p>
      <w:pPr>
        <w:pStyle w:val="P30"/>
        <w:framePr w:w="3921" w:h="607" w:hRule="exact" w:wrap="none" w:vAnchor="page" w:hAnchor="margin" w:x="6800" w:y="9162"/>
        <w:rPr>
          <w:rStyle w:val="C3"/>
          <w:rtl w:val="0"/>
        </w:rPr>
      </w:pPr>
    </w:p>
    <w:p>
      <w:pPr>
        <w:pStyle w:val="P31"/>
        <w:framePr w:w="3839" w:h="480" w:hRule="exact" w:wrap="none" w:vAnchor="page" w:hAnchor="margin" w:x="6856" w:y="9218"/>
        <w:rPr>
          <w:rStyle w:val="C22"/>
          <w:rtl w:val="0"/>
        </w:rPr>
      </w:pPr>
      <w:r>
        <w:rPr>
          <w:rStyle w:val="C22"/>
          <w:rtl w:val="0"/>
        </w:rPr>
        <w:t>Ústní ověření</w:t>
      </w:r>
    </w:p>
    <w:p>
      <w:pPr>
        <w:pStyle w:val="P12"/>
        <w:framePr w:w="6710" w:h="1504" w:hRule="exact" w:wrap="none" w:vAnchor="page" w:hAnchor="margin" w:x="45" w:y="9769"/>
        <w:rPr>
          <w:rStyle w:val="C3"/>
          <w:rtl w:val="0"/>
        </w:rPr>
      </w:pPr>
    </w:p>
    <w:p>
      <w:pPr>
        <w:pStyle w:val="P13"/>
        <w:framePr w:w="6658" w:h="1377" w:hRule="exact" w:wrap="none" w:vAnchor="page" w:hAnchor="margin" w:x="71" w:y="9825"/>
        <w:rPr>
          <w:rStyle w:val="C11"/>
          <w:rtl w:val="0"/>
        </w:rPr>
      </w:pPr>
      <w:r>
        <w:rPr>
          <w:rStyle w:val="C11"/>
          <w:rtl w:val="0"/>
        </w:rPr>
        <w:t>c) Vysvětlit způsob provádění potápěčských prací za zvláštních klimatických podmínek:</w:t>
        <w:br w:type="textWrapping"/>
        <w:t>-</w:t>
        <w:tab/>
        <w:t>ve zdraví škodlivém prostředí</w:t>
        <w:br w:type="textWrapping"/>
        <w:t>-</w:t>
        <w:tab/>
        <w:t>pod ledem</w:t>
        <w:br w:type="textWrapping"/>
        <w:t>-</w:t>
        <w:tab/>
        <w:t>v proudící vodě</w:t>
        <w:br w:type="textWrapping"/>
        <w:t>-</w:t>
        <w:tab/>
        <w:t>v prostředí bez volné hladiny</w:t>
      </w:r>
    </w:p>
    <w:p>
      <w:pPr>
        <w:pStyle w:val="P28"/>
        <w:framePr w:w="3921" w:h="1504" w:hRule="exact" w:wrap="none" w:vAnchor="page" w:hAnchor="margin" w:x="6800" w:y="9769"/>
        <w:rPr>
          <w:rStyle w:val="C3"/>
          <w:rtl w:val="0"/>
        </w:rPr>
      </w:pPr>
    </w:p>
    <w:p>
      <w:pPr>
        <w:pStyle w:val="P29"/>
        <w:framePr w:w="3839" w:h="1377" w:hRule="exact" w:wrap="none" w:vAnchor="page" w:hAnchor="margin" w:x="6856" w:y="9825"/>
        <w:rPr>
          <w:rStyle w:val="C21"/>
          <w:rtl w:val="0"/>
        </w:rPr>
      </w:pPr>
      <w:r>
        <w:rPr>
          <w:rStyle w:val="C21"/>
          <w:rtl w:val="0"/>
        </w:rPr>
        <w:t>Ústní ověření</w:t>
      </w:r>
    </w:p>
    <w:p>
      <w:pPr>
        <w:pStyle w:val="P32"/>
        <w:framePr w:w="10710" w:h="248" w:hRule="exact" w:wrap="none" w:vAnchor="page" w:hAnchor="margin" w:x="28" w:y="11386"/>
        <w:rPr>
          <w:rStyle w:val="C23"/>
          <w:rtl w:val="0"/>
        </w:rPr>
      </w:pPr>
      <w:r>
        <w:rPr>
          <w:rStyle w:val="C23"/>
          <w:rtl w:val="0"/>
        </w:rPr>
        <w:t>Je třeba splnit všechna kritéria.</w:t>
      </w:r>
    </w:p>
    <w:p>
      <w:pPr>
        <w:pStyle w:val="P23"/>
        <w:framePr w:w="10710" w:h="340" w:hRule="exact" w:wrap="none" w:vAnchor="page" w:hAnchor="margin" w:x="28" w:y="11822"/>
        <w:rPr>
          <w:rStyle w:val="C18"/>
          <w:rtl w:val="0"/>
        </w:rPr>
      </w:pPr>
      <w:r>
        <w:rPr>
          <w:rStyle w:val="C18"/>
          <w:rtl w:val="0"/>
        </w:rPr>
        <w:t>Volba výstroje dle klimatických podmínek a prostředí</w:t>
      </w:r>
    </w:p>
    <w:p>
      <w:pPr>
        <w:pStyle w:val="P24"/>
        <w:framePr w:w="6713" w:h="376" w:hRule="exact" w:wrap="none" w:vAnchor="page" w:hAnchor="margin" w:x="45" w:y="12261"/>
        <w:rPr>
          <w:rStyle w:val="C3"/>
          <w:rtl w:val="0"/>
        </w:rPr>
      </w:pPr>
    </w:p>
    <w:p>
      <w:pPr>
        <w:pStyle w:val="P25"/>
        <w:framePr w:w="6661" w:h="249" w:hRule="exact" w:wrap="none" w:vAnchor="page" w:hAnchor="margin" w:x="71" w:y="12332"/>
        <w:rPr>
          <w:rStyle w:val="C19"/>
          <w:rtl w:val="0"/>
        </w:rPr>
      </w:pPr>
      <w:r>
        <w:rPr>
          <w:rStyle w:val="C19"/>
          <w:rtl w:val="0"/>
        </w:rPr>
        <w:t>Kritéria hodnocení</w:t>
      </w:r>
    </w:p>
    <w:p>
      <w:pPr>
        <w:pStyle w:val="P26"/>
        <w:framePr w:w="3918" w:h="376" w:hRule="exact" w:wrap="none" w:vAnchor="page" w:hAnchor="margin" w:x="6803" w:y="12261"/>
        <w:rPr>
          <w:rStyle w:val="C3"/>
          <w:rtl w:val="0"/>
        </w:rPr>
      </w:pPr>
    </w:p>
    <w:p>
      <w:pPr>
        <w:pStyle w:val="P27"/>
        <w:framePr w:w="3836" w:h="249" w:hRule="exact" w:wrap="none" w:vAnchor="page" w:hAnchor="margin" w:x="6859" w:y="12332"/>
        <w:rPr>
          <w:rStyle w:val="C20"/>
          <w:rtl w:val="0"/>
        </w:rPr>
      </w:pPr>
      <w:r>
        <w:rPr>
          <w:rStyle w:val="C20"/>
          <w:rtl w:val="0"/>
        </w:rPr>
        <w:t>Způsoby ověření</w:t>
      </w:r>
    </w:p>
    <w:p>
      <w:pPr>
        <w:pStyle w:val="P12"/>
        <w:framePr w:w="6710" w:h="1055" w:hRule="exact" w:wrap="none" w:vAnchor="page" w:hAnchor="margin" w:x="45" w:y="12637"/>
        <w:rPr>
          <w:rStyle w:val="C3"/>
          <w:rtl w:val="0"/>
        </w:rPr>
      </w:pPr>
    </w:p>
    <w:p>
      <w:pPr>
        <w:pStyle w:val="P13"/>
        <w:framePr w:w="6658" w:h="928" w:hRule="exact" w:wrap="none" w:vAnchor="page" w:hAnchor="margin" w:x="71" w:y="12693"/>
        <w:rPr>
          <w:rStyle w:val="C11"/>
          <w:rtl w:val="0"/>
        </w:rPr>
      </w:pPr>
      <w:r>
        <w:rPr>
          <w:rStyle w:val="C11"/>
          <w:rtl w:val="0"/>
        </w:rPr>
        <w:t>a) Popsat potápěčskou výstroj:</w:t>
        <w:br w:type="textWrapping"/>
        <w:t>-</w:t>
        <w:tab/>
        <w:t xml:space="preserve">s dodávkou dýchacích plynů z místa nad hladinou </w:t>
        <w:br w:type="textWrapping"/>
        <w:t>-</w:t>
        <w:tab/>
        <w:t xml:space="preserve">autonomní potápěčský dýchací přístroj </w:t>
        <w:br w:type="textWrapping"/>
        <w:t>-</w:t>
        <w:tab/>
        <w:t>dýchací přístroj typu rebreather</w:t>
      </w:r>
    </w:p>
    <w:p>
      <w:pPr>
        <w:pStyle w:val="P28"/>
        <w:framePr w:w="3921" w:h="1055" w:hRule="exact" w:wrap="none" w:vAnchor="page" w:hAnchor="margin" w:x="6800" w:y="12637"/>
        <w:rPr>
          <w:rStyle w:val="C3"/>
          <w:rtl w:val="0"/>
        </w:rPr>
      </w:pPr>
    </w:p>
    <w:p>
      <w:pPr>
        <w:pStyle w:val="P29"/>
        <w:framePr w:w="3839" w:h="928" w:hRule="exact" w:wrap="none" w:vAnchor="page" w:hAnchor="margin" w:x="6856" w:y="12693"/>
        <w:rPr>
          <w:rStyle w:val="C21"/>
          <w:rtl w:val="0"/>
        </w:rPr>
      </w:pPr>
      <w:r>
        <w:rPr>
          <w:rStyle w:val="C21"/>
          <w:rtl w:val="0"/>
        </w:rPr>
        <w:t>Ústní ověření</w:t>
      </w:r>
    </w:p>
    <w:p>
      <w:pPr>
        <w:pStyle w:val="P16"/>
        <w:framePr w:w="6710" w:h="607" w:hRule="exact" w:wrap="none" w:vAnchor="page" w:hAnchor="margin" w:x="45" w:y="13693"/>
        <w:rPr>
          <w:rStyle w:val="C3"/>
          <w:rtl w:val="0"/>
        </w:rPr>
      </w:pPr>
    </w:p>
    <w:p>
      <w:pPr>
        <w:pStyle w:val="P17"/>
        <w:framePr w:w="6658" w:h="480" w:hRule="exact" w:wrap="none" w:vAnchor="page" w:hAnchor="margin" w:x="71" w:y="13749"/>
        <w:rPr>
          <w:rStyle w:val="C13"/>
          <w:rtl w:val="0"/>
        </w:rPr>
      </w:pPr>
      <w:r>
        <w:rPr>
          <w:rStyle w:val="C13"/>
          <w:rtl w:val="0"/>
        </w:rPr>
        <w:t>b) Provést výběr vhodné potápěčské výstroje a techniky pro daný úkol a zdůvodnit výběr k zajištění těchto potápěčských prací</w:t>
      </w:r>
    </w:p>
    <w:p>
      <w:pPr>
        <w:pStyle w:val="P30"/>
        <w:framePr w:w="3921" w:h="607" w:hRule="exact" w:wrap="none" w:vAnchor="page" w:hAnchor="margin" w:x="6800" w:y="13693"/>
        <w:rPr>
          <w:rStyle w:val="C3"/>
          <w:rtl w:val="0"/>
        </w:rPr>
      </w:pPr>
    </w:p>
    <w:p>
      <w:pPr>
        <w:pStyle w:val="P31"/>
        <w:framePr w:w="3839" w:h="480" w:hRule="exact" w:wrap="none" w:vAnchor="page" w:hAnchor="margin" w:x="6856" w:y="13749"/>
        <w:rPr>
          <w:rStyle w:val="C22"/>
          <w:rtl w:val="0"/>
        </w:rPr>
      </w:pPr>
      <w:r>
        <w:rPr>
          <w:rStyle w:val="C22"/>
          <w:rtl w:val="0"/>
        </w:rPr>
        <w:t>Praktické předvedení</w:t>
      </w:r>
    </w:p>
    <w:p>
      <w:pPr>
        <w:pStyle w:val="P12"/>
        <w:framePr w:w="6710" w:h="376" w:hRule="exact" w:wrap="none" w:vAnchor="page" w:hAnchor="margin" w:x="45" w:y="14300"/>
        <w:rPr>
          <w:rStyle w:val="C3"/>
          <w:rtl w:val="0"/>
        </w:rPr>
      </w:pPr>
    </w:p>
    <w:p>
      <w:pPr>
        <w:pStyle w:val="P13"/>
        <w:framePr w:w="6658" w:h="249" w:hRule="exact" w:wrap="none" w:vAnchor="page" w:hAnchor="margin" w:x="71" w:y="14356"/>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4300"/>
        <w:rPr>
          <w:rStyle w:val="C3"/>
          <w:rtl w:val="0"/>
        </w:rPr>
      </w:pPr>
    </w:p>
    <w:p>
      <w:pPr>
        <w:pStyle w:val="P29"/>
        <w:framePr w:w="3839" w:h="249" w:hRule="exact" w:wrap="none" w:vAnchor="page" w:hAnchor="margin" w:x="6856" w:y="14356"/>
        <w:rPr>
          <w:rStyle w:val="C21"/>
          <w:rtl w:val="0"/>
        </w:rPr>
      </w:pPr>
      <w:r>
        <w:rPr>
          <w:rStyle w:val="C21"/>
          <w:rtl w:val="0"/>
        </w:rPr>
        <w:t>Ústní ověření</w:t>
      </w:r>
    </w:p>
    <w:p>
      <w:pPr>
        <w:pStyle w:val="P32"/>
        <w:framePr w:w="10710" w:h="248" w:hRule="exact" w:wrap="none" w:vAnchor="page" w:hAnchor="margin" w:x="28" w:y="14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30.4.2026 16:12:21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a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952" w:hRule="exact" w:wrap="none" w:vAnchor="page" w:hAnchor="margin" w:x="45" w:y="3577"/>
        <w:rPr>
          <w:rStyle w:val="C3"/>
          <w:rtl w:val="0"/>
        </w:rPr>
      </w:pPr>
    </w:p>
    <w:p>
      <w:pPr>
        <w:pStyle w:val="P17"/>
        <w:framePr w:w="6658" w:h="1825" w:hRule="exact" w:wrap="none" w:vAnchor="page" w:hAnchor="margin" w:x="71" w:y="3633"/>
        <w:rPr>
          <w:rStyle w:val="C13"/>
          <w:rtl w:val="0"/>
        </w:rPr>
      </w:pPr>
      <w:r>
        <w:rPr>
          <w:rStyle w:val="C13"/>
          <w:rtl w:val="0"/>
        </w:rPr>
        <w:t>b) Předvést vhodnou potápěčskou techniku pro různé typy pracovních činností, její obsluhu a údržbu:</w:t>
        <w:br w:type="textWrapping"/>
        <w:t>-</w:t>
        <w:tab/>
        <w:t>potápěčský dýchací přístroj s otevřeným okruhem na tlakový plyn s přívodní hadicí s plicní automatikou</w:t>
        <w:br w:type="textWrapping"/>
        <w:t>-</w:t>
        <w:tab/>
        <w:t>potápěčský dýchací přístroj s otevřeným okruhem na tlakový plyn s přívodní hadicí s volným průtokem</w:t>
        <w:br w:type="textWrapping"/>
        <w:t>-</w:t>
        <w:tab/>
        <w:t>autonomní potápěčský dýchací přístroj s otevřeným okruhem</w:t>
        <w:br w:type="textWrapping"/>
        <w:t>-</w:t>
        <w:tab/>
        <w:t>autonomní potápěčský dýchací přístroj typu rebreather</w:t>
      </w:r>
    </w:p>
    <w:p>
      <w:pPr>
        <w:pStyle w:val="P30"/>
        <w:framePr w:w="3921" w:h="1952" w:hRule="exact" w:wrap="none" w:vAnchor="page" w:hAnchor="margin" w:x="6800" w:y="3577"/>
        <w:rPr>
          <w:rStyle w:val="C3"/>
          <w:rtl w:val="0"/>
        </w:rPr>
      </w:pPr>
    </w:p>
    <w:p>
      <w:pPr>
        <w:pStyle w:val="P31"/>
        <w:framePr w:w="3839" w:h="1825"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Vysvětlit účel, rozdíly a způsob použití umělých směsí plynů pro dýchání - nitrox, trimix a kyslík včetně možných rizik a potřebných kvalifikací a oprávnění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Ústní ověření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Předvést různé typy výstroje potápěčů a předvést její čištění, ošetření a údržbu</w:t>
      </w:r>
    </w:p>
    <w:p>
      <w:pPr>
        <w:pStyle w:val="P30"/>
        <w:framePr w:w="3921" w:h="607" w:hRule="exact" w:wrap="none" w:vAnchor="page" w:hAnchor="margin" w:x="6800" w:y="6360"/>
        <w:rPr>
          <w:rStyle w:val="C3"/>
          <w:rtl w:val="0"/>
        </w:rPr>
      </w:pPr>
    </w:p>
    <w:p>
      <w:pPr>
        <w:pStyle w:val="P31"/>
        <w:framePr w:w="3839" w:h="480"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Předvést obsluhu a údržbu vysokotlakého kompresoru pro plnění tlakových lahví včetně vedení písemné dokumentace</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Praktické předvedení a ústní ověření</w:t>
      </w:r>
    </w:p>
    <w:p>
      <w:pPr>
        <w:pStyle w:val="P16"/>
        <w:framePr w:w="6710" w:h="376" w:hRule="exact" w:wrap="none" w:vAnchor="page" w:hAnchor="margin" w:x="45" w:y="7574"/>
        <w:rPr>
          <w:rStyle w:val="C3"/>
          <w:rtl w:val="0"/>
        </w:rPr>
      </w:pPr>
    </w:p>
    <w:p>
      <w:pPr>
        <w:pStyle w:val="P17"/>
        <w:framePr w:w="6658" w:h="249" w:hRule="exact" w:wrap="none" w:vAnchor="page" w:hAnchor="margin" w:x="71" w:y="7630"/>
        <w:rPr>
          <w:rStyle w:val="C13"/>
          <w:rtl w:val="0"/>
        </w:rPr>
      </w:pPr>
      <w:r>
        <w:rPr>
          <w:rStyle w:val="C13"/>
          <w:rtl w:val="0"/>
        </w:rPr>
        <w:t>f) Popsat systém revize potápěčské techniky a výstroje</w:t>
      </w:r>
    </w:p>
    <w:p>
      <w:pPr>
        <w:pStyle w:val="P30"/>
        <w:framePr w:w="3921" w:h="376" w:hRule="exact" w:wrap="none" w:vAnchor="page" w:hAnchor="margin" w:x="6800" w:y="7574"/>
        <w:rPr>
          <w:rStyle w:val="C3"/>
          <w:rtl w:val="0"/>
        </w:rPr>
      </w:pPr>
    </w:p>
    <w:p>
      <w:pPr>
        <w:pStyle w:val="P31"/>
        <w:framePr w:w="3839" w:h="249" w:hRule="exact" w:wrap="none" w:vAnchor="page" w:hAnchor="margin" w:x="6856" w:y="7630"/>
        <w:rPr>
          <w:rStyle w:val="C22"/>
          <w:rtl w:val="0"/>
        </w:rPr>
      </w:pPr>
      <w:r>
        <w:rPr>
          <w:rStyle w:val="C22"/>
          <w:rtl w:val="0"/>
        </w:rPr>
        <w:t>Ústní ověření</w:t>
      </w:r>
    </w:p>
    <w:p>
      <w:pPr>
        <w:pStyle w:val="P12"/>
        <w:framePr w:w="6710" w:h="376" w:hRule="exact" w:wrap="none" w:vAnchor="page" w:hAnchor="margin" w:x="45" w:y="7950"/>
        <w:rPr>
          <w:rStyle w:val="C3"/>
          <w:rtl w:val="0"/>
        </w:rPr>
      </w:pPr>
    </w:p>
    <w:p>
      <w:pPr>
        <w:pStyle w:val="P13"/>
        <w:framePr w:w="6658" w:h="249" w:hRule="exact" w:wrap="none" w:vAnchor="page" w:hAnchor="margin" w:x="71" w:y="8006"/>
        <w:rPr>
          <w:rStyle w:val="C11"/>
          <w:rtl w:val="0"/>
        </w:rPr>
      </w:pPr>
      <w:r>
        <w:rPr>
          <w:rStyle w:val="C11"/>
          <w:rtl w:val="0"/>
        </w:rPr>
        <w:t>g) Zpracovat záznamy o kontrole potápěčské techniky a výstroje</w:t>
      </w:r>
    </w:p>
    <w:p>
      <w:pPr>
        <w:pStyle w:val="P28"/>
        <w:framePr w:w="3921" w:h="376" w:hRule="exact" w:wrap="none" w:vAnchor="page" w:hAnchor="margin" w:x="6800" w:y="7950"/>
        <w:rPr>
          <w:rStyle w:val="C3"/>
          <w:rtl w:val="0"/>
        </w:rPr>
      </w:pPr>
    </w:p>
    <w:p>
      <w:pPr>
        <w:pStyle w:val="P29"/>
        <w:framePr w:w="3839" w:h="249" w:hRule="exact" w:wrap="none" w:vAnchor="page" w:hAnchor="margin" w:x="6856" w:y="8006"/>
        <w:rPr>
          <w:rStyle w:val="C21"/>
          <w:rtl w:val="0"/>
        </w:rPr>
      </w:pPr>
      <w:r>
        <w:rPr>
          <w:rStyle w:val="C21"/>
          <w:rtl w:val="0"/>
        </w:rPr>
        <w:t>Praktické předvedení</w:t>
      </w:r>
    </w:p>
    <w:p>
      <w:pPr>
        <w:pStyle w:val="P32"/>
        <w:framePr w:w="10710" w:h="248" w:hRule="exact" w:wrap="none" w:vAnchor="page" w:hAnchor="margin" w:x="28" w:y="8439"/>
        <w:rPr>
          <w:rStyle w:val="C23"/>
          <w:rtl w:val="0"/>
        </w:rPr>
      </w:pPr>
      <w:r>
        <w:rPr>
          <w:rStyle w:val="C23"/>
          <w:rtl w:val="0"/>
        </w:rPr>
        <w:t>Je třeba splnit všechna kritéria.</w:t>
      </w:r>
    </w:p>
    <w:p>
      <w:pPr>
        <w:pStyle w:val="P23"/>
        <w:framePr w:w="10710" w:h="340" w:hRule="exact" w:wrap="none" w:vAnchor="page" w:hAnchor="margin" w:x="28" w:y="8875"/>
        <w:rPr>
          <w:rStyle w:val="C18"/>
          <w:rtl w:val="0"/>
        </w:rPr>
      </w:pPr>
      <w:r>
        <w:rPr>
          <w:rStyle w:val="C18"/>
          <w:rtl w:val="0"/>
        </w:rPr>
        <w:t>Komunikace s pracovní skupinou a s jednotlivci pod vodou</w:t>
      </w:r>
    </w:p>
    <w:p>
      <w:pPr>
        <w:pStyle w:val="P24"/>
        <w:framePr w:w="6713" w:h="376" w:hRule="exact" w:wrap="none" w:vAnchor="page" w:hAnchor="margin" w:x="45" w:y="9314"/>
        <w:rPr>
          <w:rStyle w:val="C3"/>
          <w:rtl w:val="0"/>
        </w:rPr>
      </w:pPr>
    </w:p>
    <w:p>
      <w:pPr>
        <w:pStyle w:val="P25"/>
        <w:framePr w:w="6661" w:h="249" w:hRule="exact" w:wrap="none" w:vAnchor="page" w:hAnchor="margin" w:x="71" w:y="9385"/>
        <w:rPr>
          <w:rStyle w:val="C19"/>
          <w:rtl w:val="0"/>
        </w:rPr>
      </w:pPr>
      <w:r>
        <w:rPr>
          <w:rStyle w:val="C19"/>
          <w:rtl w:val="0"/>
        </w:rPr>
        <w:t>Kritéria hodnocení</w:t>
      </w:r>
    </w:p>
    <w:p>
      <w:pPr>
        <w:pStyle w:val="P26"/>
        <w:framePr w:w="3918" w:h="376" w:hRule="exact" w:wrap="none" w:vAnchor="page" w:hAnchor="margin" w:x="6803" w:y="9314"/>
        <w:rPr>
          <w:rStyle w:val="C3"/>
          <w:rtl w:val="0"/>
        </w:rPr>
      </w:pPr>
    </w:p>
    <w:p>
      <w:pPr>
        <w:pStyle w:val="P27"/>
        <w:framePr w:w="3836" w:h="249" w:hRule="exact" w:wrap="none" w:vAnchor="page" w:hAnchor="margin" w:x="6859" w:y="9385"/>
        <w:rPr>
          <w:rStyle w:val="C20"/>
          <w:rtl w:val="0"/>
        </w:rPr>
      </w:pPr>
      <w:r>
        <w:rPr>
          <w:rStyle w:val="C20"/>
          <w:rtl w:val="0"/>
        </w:rPr>
        <w:t>Způsoby ověření</w:t>
      </w:r>
    </w:p>
    <w:p>
      <w:pPr>
        <w:pStyle w:val="P12"/>
        <w:framePr w:w="6710" w:h="607" w:hRule="exact" w:wrap="none" w:vAnchor="page" w:hAnchor="margin" w:x="45" w:y="9691"/>
        <w:rPr>
          <w:rStyle w:val="C3"/>
          <w:rtl w:val="0"/>
        </w:rPr>
      </w:pPr>
    </w:p>
    <w:p>
      <w:pPr>
        <w:pStyle w:val="P13"/>
        <w:framePr w:w="6658" w:h="480" w:hRule="exact" w:wrap="none" w:vAnchor="page" w:hAnchor="margin" w:x="71" w:y="9747"/>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9691"/>
        <w:rPr>
          <w:rStyle w:val="C3"/>
          <w:rtl w:val="0"/>
        </w:rPr>
      </w:pPr>
    </w:p>
    <w:p>
      <w:pPr>
        <w:pStyle w:val="P29"/>
        <w:framePr w:w="3839" w:h="480" w:hRule="exact" w:wrap="none" w:vAnchor="page" w:hAnchor="margin" w:x="6856" w:y="9747"/>
        <w:rPr>
          <w:rStyle w:val="C21"/>
          <w:rtl w:val="0"/>
        </w:rPr>
      </w:pPr>
      <w:r>
        <w:rPr>
          <w:rStyle w:val="C21"/>
          <w:rtl w:val="0"/>
        </w:rPr>
        <w:t>Ústní ověření</w:t>
      </w:r>
    </w:p>
    <w:p>
      <w:pPr>
        <w:pStyle w:val="P16"/>
        <w:framePr w:w="6710" w:h="607" w:hRule="exact" w:wrap="none" w:vAnchor="page" w:hAnchor="margin" w:x="45" w:y="10297"/>
        <w:rPr>
          <w:rStyle w:val="C3"/>
          <w:rtl w:val="0"/>
        </w:rPr>
      </w:pPr>
    </w:p>
    <w:p>
      <w:pPr>
        <w:pStyle w:val="P17"/>
        <w:framePr w:w="6658" w:h="480" w:hRule="exact" w:wrap="none" w:vAnchor="page" w:hAnchor="margin" w:x="71" w:y="10353"/>
        <w:rPr>
          <w:rStyle w:val="C13"/>
          <w:rtl w:val="0"/>
        </w:rPr>
      </w:pPr>
      <w:r>
        <w:rPr>
          <w:rStyle w:val="C13"/>
          <w:rtl w:val="0"/>
        </w:rPr>
        <w:t>b) Vysvětlit využití a vlastnosti signálního lana včetně signalizace lanem pro individuálního potápěče</w:t>
      </w:r>
    </w:p>
    <w:p>
      <w:pPr>
        <w:pStyle w:val="P30"/>
        <w:framePr w:w="3921" w:h="607" w:hRule="exact" w:wrap="none" w:vAnchor="page" w:hAnchor="margin" w:x="6800" w:y="10297"/>
        <w:rPr>
          <w:rStyle w:val="C3"/>
          <w:rtl w:val="0"/>
        </w:rPr>
      </w:pPr>
    </w:p>
    <w:p>
      <w:pPr>
        <w:pStyle w:val="P31"/>
        <w:framePr w:w="3839" w:h="480" w:hRule="exact" w:wrap="none" w:vAnchor="page" w:hAnchor="margin" w:x="6856" w:y="10353"/>
        <w:rPr>
          <w:rStyle w:val="C22"/>
          <w:rtl w:val="0"/>
        </w:rPr>
      </w:pPr>
      <w:r>
        <w:rPr>
          <w:rStyle w:val="C22"/>
          <w:rtl w:val="0"/>
        </w:rPr>
        <w:t>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Předvést využití potápěčského kabelového telefonu nebo jiného hlasového komunikačního zařízení při činnosti pod vodou</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Praktické předvedení a ústní ověření</w:t>
      </w:r>
    </w:p>
    <w:p>
      <w:pPr>
        <w:pStyle w:val="P16"/>
        <w:framePr w:w="6710" w:h="607" w:hRule="exact" w:wrap="none" w:vAnchor="page" w:hAnchor="margin" w:x="45" w:y="11511"/>
        <w:rPr>
          <w:rStyle w:val="C3"/>
          <w:rtl w:val="0"/>
        </w:rPr>
      </w:pPr>
    </w:p>
    <w:p>
      <w:pPr>
        <w:pStyle w:val="P17"/>
        <w:framePr w:w="6658" w:h="480" w:hRule="exact" w:wrap="none" w:vAnchor="page" w:hAnchor="margin" w:x="71" w:y="11567"/>
        <w:rPr>
          <w:rStyle w:val="C13"/>
          <w:rtl w:val="0"/>
        </w:rPr>
      </w:pPr>
      <w:r>
        <w:rPr>
          <w:rStyle w:val="C13"/>
          <w:rtl w:val="0"/>
        </w:rPr>
        <w:t>d) Předvést standardizované mezinárodní potápěčské signály rukama a potápěčskou svítilnou při činnosti pod vodou</w:t>
      </w:r>
    </w:p>
    <w:p>
      <w:pPr>
        <w:pStyle w:val="P30"/>
        <w:framePr w:w="3921" w:h="607" w:hRule="exact" w:wrap="none" w:vAnchor="page" w:hAnchor="margin" w:x="6800" w:y="11511"/>
        <w:rPr>
          <w:rStyle w:val="C3"/>
          <w:rtl w:val="0"/>
        </w:rPr>
      </w:pPr>
    </w:p>
    <w:p>
      <w:pPr>
        <w:pStyle w:val="P31"/>
        <w:framePr w:w="3839" w:h="480" w:hRule="exact" w:wrap="none" w:vAnchor="page" w:hAnchor="margin" w:x="6856" w:y="11567"/>
        <w:rPr>
          <w:rStyle w:val="C22"/>
          <w:rtl w:val="0"/>
        </w:rPr>
      </w:pPr>
      <w:r>
        <w:rPr>
          <w:rStyle w:val="C22"/>
          <w:rtl w:val="0"/>
        </w:rPr>
        <w:t>Praktické předvedení</w:t>
      </w:r>
    </w:p>
    <w:p>
      <w:pPr>
        <w:pStyle w:val="P32"/>
        <w:framePr w:w="10710" w:h="248" w:hRule="exact" w:wrap="none" w:vAnchor="page" w:hAnchor="margin" w:x="28" w:y="12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30.4.2026 16:12:21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Vysvětlit využití možností a součinnosti se zdravotně bezpečnostním zajištěním:</w:t>
        <w:br w:type="textWrapping"/>
        <w:t>-</w:t>
        <w:tab/>
        <w:t>Zdravotnická záchranná služba</w:t>
        <w:br w:type="textWrapping"/>
        <w:t>-</w:t>
        <w:tab/>
        <w:t>Hasičský záchranný sbor</w:t>
        <w:br w:type="textWrapping"/>
        <w:t>-</w:t>
        <w:tab/>
        <w:t>Policie ČR</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Vedení písemné dokumentace o činnosti potápěčské skupiny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607" w:hRule="exact" w:wrap="none" w:vAnchor="page" w:hAnchor="margin" w:x="45" w:y="6827"/>
        <w:rPr>
          <w:rStyle w:val="C3"/>
          <w:rtl w:val="0"/>
        </w:rPr>
      </w:pPr>
    </w:p>
    <w:p>
      <w:pPr>
        <w:pStyle w:val="P13"/>
        <w:framePr w:w="6658" w:h="480" w:hRule="exact" w:wrap="none" w:vAnchor="page" w:hAnchor="margin" w:x="71" w:y="6883"/>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827"/>
        <w:rPr>
          <w:rStyle w:val="C3"/>
          <w:rtl w:val="0"/>
        </w:rPr>
      </w:pPr>
    </w:p>
    <w:p>
      <w:pPr>
        <w:pStyle w:val="P29"/>
        <w:framePr w:w="3839" w:h="480" w:hRule="exact" w:wrap="none" w:vAnchor="page" w:hAnchor="margin" w:x="6856" w:y="6883"/>
        <w:rPr>
          <w:rStyle w:val="C21"/>
          <w:rtl w:val="0"/>
        </w:rPr>
      </w:pPr>
      <w:r>
        <w:rPr>
          <w:rStyle w:val="C21"/>
          <w:rtl w:val="0"/>
        </w:rPr>
        <w:t>Praktické předvedení</w:t>
      </w:r>
    </w:p>
    <w:p>
      <w:pPr>
        <w:pStyle w:val="P16"/>
        <w:framePr w:w="6710" w:h="1504" w:hRule="exact" w:wrap="none" w:vAnchor="page" w:hAnchor="margin" w:x="45" w:y="7434"/>
        <w:rPr>
          <w:rStyle w:val="C3"/>
          <w:rtl w:val="0"/>
        </w:rPr>
      </w:pPr>
    </w:p>
    <w:p>
      <w:pPr>
        <w:pStyle w:val="P17"/>
        <w:framePr w:w="6658" w:h="1377" w:hRule="exact" w:wrap="none" w:vAnchor="page" w:hAnchor="margin" w:x="71" w:y="7490"/>
        <w:rPr>
          <w:rStyle w:val="C13"/>
          <w:rtl w:val="0"/>
        </w:rPr>
      </w:pPr>
      <w:r>
        <w:rPr>
          <w:rStyle w:val="C13"/>
          <w:rtl w:val="0"/>
        </w:rPr>
        <w:t>b) Předvést vedení:</w:t>
        <w:br w:type="textWrapping"/>
        <w:t>-</w:t>
        <w:tab/>
        <w:t xml:space="preserve">stavebního deníku </w:t>
        <w:br w:type="textWrapping"/>
        <w:t>-</w:t>
        <w:tab/>
        <w:t>deníku potápěčských prací / jednoduchého záznamu o stavbě</w:t>
        <w:br w:type="textWrapping"/>
        <w:t>-</w:t>
        <w:tab/>
        <w:t xml:space="preserve">zápisu o seznámení s riziky a bezpečností a ochrany zdraví při práci </w:t>
        <w:br w:type="textWrapping"/>
        <w:t>-</w:t>
        <w:tab/>
        <w:t>Zpracovat plán BOZP</w:t>
      </w:r>
    </w:p>
    <w:p>
      <w:pPr>
        <w:pStyle w:val="P30"/>
        <w:framePr w:w="3921" w:h="1504" w:hRule="exact" w:wrap="none" w:vAnchor="page" w:hAnchor="margin" w:x="6800" w:y="7434"/>
        <w:rPr>
          <w:rStyle w:val="C3"/>
          <w:rtl w:val="0"/>
        </w:rPr>
      </w:pPr>
    </w:p>
    <w:p>
      <w:pPr>
        <w:pStyle w:val="P31"/>
        <w:framePr w:w="3839" w:h="1377" w:hRule="exact" w:wrap="none" w:vAnchor="page" w:hAnchor="margin" w:x="6856" w:y="7490"/>
        <w:rPr>
          <w:rStyle w:val="C22"/>
          <w:rtl w:val="0"/>
        </w:rPr>
      </w:pPr>
      <w:r>
        <w:rPr>
          <w:rStyle w:val="C22"/>
          <w:rtl w:val="0"/>
        </w:rPr>
        <w:t>Praktické předvedení</w:t>
      </w:r>
    </w:p>
    <w:p>
      <w:pPr>
        <w:pStyle w:val="P12"/>
        <w:framePr w:w="6710" w:h="376" w:hRule="exact" w:wrap="none" w:vAnchor="page" w:hAnchor="margin" w:x="45" w:y="8938"/>
        <w:rPr>
          <w:rStyle w:val="C3"/>
          <w:rtl w:val="0"/>
        </w:rPr>
      </w:pPr>
    </w:p>
    <w:p>
      <w:pPr>
        <w:pStyle w:val="P13"/>
        <w:framePr w:w="6658" w:h="249" w:hRule="exact" w:wrap="none" w:vAnchor="page" w:hAnchor="margin" w:x="71" w:y="8994"/>
        <w:rPr>
          <w:rStyle w:val="C11"/>
          <w:rtl w:val="0"/>
        </w:rPr>
      </w:pPr>
      <w:r>
        <w:rPr>
          <w:rStyle w:val="C11"/>
          <w:rtl w:val="0"/>
        </w:rPr>
        <w:t>c) Zpracovat „Pracovní postup potápěčských prací“</w:t>
      </w:r>
    </w:p>
    <w:p>
      <w:pPr>
        <w:pStyle w:val="P28"/>
        <w:framePr w:w="3921" w:h="376" w:hRule="exact" w:wrap="none" w:vAnchor="page" w:hAnchor="margin" w:x="6800" w:y="8938"/>
        <w:rPr>
          <w:rStyle w:val="C3"/>
          <w:rtl w:val="0"/>
        </w:rPr>
      </w:pPr>
    </w:p>
    <w:p>
      <w:pPr>
        <w:pStyle w:val="P29"/>
        <w:framePr w:w="3839" w:h="249" w:hRule="exact" w:wrap="none" w:vAnchor="page" w:hAnchor="margin" w:x="6856" w:y="8994"/>
        <w:rPr>
          <w:rStyle w:val="C21"/>
          <w:rtl w:val="0"/>
        </w:rPr>
      </w:pPr>
      <w:r>
        <w:rPr>
          <w:rStyle w:val="C21"/>
          <w:rtl w:val="0"/>
        </w:rPr>
        <w:t>Praktické předvedení</w:t>
      </w:r>
    </w:p>
    <w:p>
      <w:pPr>
        <w:pStyle w:val="P16"/>
        <w:framePr w:w="6710" w:h="607" w:hRule="exact" w:wrap="none" w:vAnchor="page" w:hAnchor="margin" w:x="45" w:y="9314"/>
        <w:rPr>
          <w:rStyle w:val="C3"/>
          <w:rtl w:val="0"/>
        </w:rPr>
      </w:pPr>
    </w:p>
    <w:p>
      <w:pPr>
        <w:pStyle w:val="P17"/>
        <w:framePr w:w="6658" w:h="480" w:hRule="exact" w:wrap="none" w:vAnchor="page" w:hAnchor="margin" w:x="71" w:y="9370"/>
        <w:rPr>
          <w:rStyle w:val="C13"/>
          <w:rtl w:val="0"/>
        </w:rPr>
      </w:pPr>
      <w:r>
        <w:rPr>
          <w:rStyle w:val="C13"/>
          <w:rtl w:val="0"/>
        </w:rPr>
        <w:t>d) Zpracovat seznam vybavení pracoviště k zabezpečení potápěčských prací dle zadání</w:t>
      </w:r>
    </w:p>
    <w:p>
      <w:pPr>
        <w:pStyle w:val="P30"/>
        <w:framePr w:w="3921" w:h="607" w:hRule="exact" w:wrap="none" w:vAnchor="page" w:hAnchor="margin" w:x="6800" w:y="9314"/>
        <w:rPr>
          <w:rStyle w:val="C3"/>
          <w:rtl w:val="0"/>
        </w:rPr>
      </w:pPr>
    </w:p>
    <w:p>
      <w:pPr>
        <w:pStyle w:val="P31"/>
        <w:framePr w:w="3839" w:h="480" w:hRule="exact" w:wrap="none" w:vAnchor="page" w:hAnchor="margin" w:x="6856" w:y="9370"/>
        <w:rPr>
          <w:rStyle w:val="C22"/>
          <w:rtl w:val="0"/>
        </w:rPr>
      </w:pPr>
      <w:r>
        <w:rPr>
          <w:rStyle w:val="C22"/>
          <w:rtl w:val="0"/>
        </w:rPr>
        <w:t>Praktické předvedení</w:t>
      </w:r>
    </w:p>
    <w:p>
      <w:pPr>
        <w:pStyle w:val="P12"/>
        <w:framePr w:w="6710" w:h="607" w:hRule="exact" w:wrap="none" w:vAnchor="page" w:hAnchor="margin" w:x="45" w:y="9921"/>
        <w:rPr>
          <w:rStyle w:val="C3"/>
          <w:rtl w:val="0"/>
        </w:rPr>
      </w:pPr>
    </w:p>
    <w:p>
      <w:pPr>
        <w:pStyle w:val="P13"/>
        <w:framePr w:w="6658" w:h="480" w:hRule="exact" w:wrap="none" w:vAnchor="page" w:hAnchor="margin" w:x="71" w:y="9977"/>
        <w:rPr>
          <w:rStyle w:val="C11"/>
          <w:rtl w:val="0"/>
        </w:rPr>
      </w:pPr>
      <w:r>
        <w:rPr>
          <w:rStyle w:val="C11"/>
          <w:rtl w:val="0"/>
        </w:rPr>
        <w:t>e) Provést zápis o mimořádné události a zápis o úrazu a provést zápis do knihy úrazů</w:t>
      </w:r>
    </w:p>
    <w:p>
      <w:pPr>
        <w:pStyle w:val="P28"/>
        <w:framePr w:w="3921" w:h="607" w:hRule="exact" w:wrap="none" w:vAnchor="page" w:hAnchor="margin" w:x="6800" w:y="9921"/>
        <w:rPr>
          <w:rStyle w:val="C3"/>
          <w:rtl w:val="0"/>
        </w:rPr>
      </w:pPr>
    </w:p>
    <w:p>
      <w:pPr>
        <w:pStyle w:val="P29"/>
        <w:framePr w:w="3839" w:h="480" w:hRule="exact" w:wrap="none" w:vAnchor="page" w:hAnchor="margin" w:x="6856" w:y="9977"/>
        <w:rPr>
          <w:rStyle w:val="C21"/>
          <w:rtl w:val="0"/>
        </w:rPr>
      </w:pPr>
      <w:r>
        <w:rPr>
          <w:rStyle w:val="C21"/>
          <w:rtl w:val="0"/>
        </w:rPr>
        <w:t>Praktické předvedení</w:t>
      </w:r>
    </w:p>
    <w:p>
      <w:pPr>
        <w:pStyle w:val="P32"/>
        <w:framePr w:w="10710" w:h="248" w:hRule="exact" w:wrap="none" w:vAnchor="page" w:hAnchor="margin" w:x="28" w:y="10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30.4.2026 16:12:21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se zaměřením na potápěčské nehody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správný postup „KPCR“- kardio-pulmo-cerebrální resuscitace</w:t>
        <w:br w:type="textWrapping"/>
        <w:t xml:space="preserve">Předvést použití kyslíkového oživovacího přístroje </w:t>
        <w:br w:type="textWrapping"/>
        <w:t>Předvést poskytnutí kyslíku k inhalaci</w:t>
        <w:br w:type="textWrapping"/>
        <w:t>Předvést použití defibrilátoru AED</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547" w:hRule="exact" w:wrap="none" w:vAnchor="page" w:hAnchor="margin" w:x="28" w:y="8215"/>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8862"/>
        <w:rPr>
          <w:rStyle w:val="C3"/>
          <w:rtl w:val="0"/>
        </w:rPr>
      </w:pPr>
    </w:p>
    <w:p>
      <w:pPr>
        <w:pStyle w:val="P25"/>
        <w:framePr w:w="6661" w:h="249" w:hRule="exact" w:wrap="none" w:vAnchor="page" w:hAnchor="margin" w:x="71" w:y="8933"/>
        <w:rPr>
          <w:rStyle w:val="C19"/>
          <w:rtl w:val="0"/>
        </w:rPr>
      </w:pPr>
      <w:r>
        <w:rPr>
          <w:rStyle w:val="C19"/>
          <w:rtl w:val="0"/>
        </w:rPr>
        <w:t>Kritéria hodnocení</w:t>
      </w:r>
    </w:p>
    <w:p>
      <w:pPr>
        <w:pStyle w:val="P26"/>
        <w:framePr w:w="3918" w:h="376" w:hRule="exact" w:wrap="none" w:vAnchor="page" w:hAnchor="margin" w:x="6803" w:y="8862"/>
        <w:rPr>
          <w:rStyle w:val="C3"/>
          <w:rtl w:val="0"/>
        </w:rPr>
      </w:pPr>
    </w:p>
    <w:p>
      <w:pPr>
        <w:pStyle w:val="P27"/>
        <w:framePr w:w="3836" w:h="249" w:hRule="exact" w:wrap="none" w:vAnchor="page" w:hAnchor="margin" w:x="6859" w:y="8933"/>
        <w:rPr>
          <w:rStyle w:val="C20"/>
          <w:rtl w:val="0"/>
        </w:rPr>
      </w:pPr>
      <w:r>
        <w:rPr>
          <w:rStyle w:val="C20"/>
          <w:rtl w:val="0"/>
        </w:rPr>
        <w:t>Způsoby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16"/>
        <w:framePr w:w="6710" w:h="376" w:hRule="exact" w:wrap="none" w:vAnchor="page" w:hAnchor="margin" w:x="45" w:y="9845"/>
        <w:rPr>
          <w:rStyle w:val="C3"/>
          <w:rtl w:val="0"/>
        </w:rPr>
      </w:pPr>
    </w:p>
    <w:p>
      <w:pPr>
        <w:pStyle w:val="P17"/>
        <w:framePr w:w="6658" w:h="249" w:hRule="exact" w:wrap="none" w:vAnchor="page" w:hAnchor="margin" w:x="71" w:y="9901"/>
        <w:rPr>
          <w:rStyle w:val="C13"/>
          <w:rtl w:val="0"/>
        </w:rPr>
      </w:pPr>
      <w:r>
        <w:rPr>
          <w:rStyle w:val="C13"/>
          <w:rtl w:val="0"/>
        </w:rPr>
        <w:t>b) Vysvětlit zabezpečení sportovních a společenských akcí na vodě</w:t>
      </w:r>
    </w:p>
    <w:p>
      <w:pPr>
        <w:pStyle w:val="P30"/>
        <w:framePr w:w="3921" w:h="376" w:hRule="exact" w:wrap="none" w:vAnchor="page" w:hAnchor="margin" w:x="6800" w:y="9845"/>
        <w:rPr>
          <w:rStyle w:val="C3"/>
          <w:rtl w:val="0"/>
        </w:rPr>
      </w:pPr>
    </w:p>
    <w:p>
      <w:pPr>
        <w:pStyle w:val="P31"/>
        <w:framePr w:w="3839" w:h="249"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c) Vysvětlit spolupráci se zdravotnickými a bezpečnostními složkami při ochraně života, zdraví a majetku při povodních a mimořádných situacích</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ověření</w:t>
      </w:r>
    </w:p>
    <w:p>
      <w:pPr>
        <w:pStyle w:val="P32"/>
        <w:framePr w:w="10710" w:h="248" w:hRule="exact" w:wrap="none" w:vAnchor="page" w:hAnchor="margin" w:x="28" w:y="10941"/>
        <w:rPr>
          <w:rStyle w:val="C23"/>
          <w:rtl w:val="0"/>
        </w:rPr>
      </w:pPr>
      <w:r>
        <w:rPr>
          <w:rStyle w:val="C23"/>
          <w:rtl w:val="0"/>
        </w:rPr>
        <w:t>Je třeba splnit všechna kritéria.</w:t>
      </w:r>
    </w:p>
    <w:p>
      <w:pPr>
        <w:pStyle w:val="P23"/>
        <w:framePr w:w="10710" w:h="340" w:hRule="exact" w:wrap="none" w:vAnchor="page" w:hAnchor="margin" w:x="28" w:y="11377"/>
        <w:rPr>
          <w:rStyle w:val="C18"/>
          <w:rtl w:val="0"/>
        </w:rPr>
      </w:pPr>
      <w:r>
        <w:rPr>
          <w:rStyle w:val="C18"/>
          <w:rtl w:val="0"/>
        </w:rPr>
        <w:t>Prokázání znalostí potápěčské fyziky</w:t>
      </w:r>
    </w:p>
    <w:p>
      <w:pPr>
        <w:pStyle w:val="P24"/>
        <w:framePr w:w="6713" w:h="376" w:hRule="exact" w:wrap="none" w:vAnchor="page" w:hAnchor="margin" w:x="45" w:y="11816"/>
        <w:rPr>
          <w:rStyle w:val="C3"/>
          <w:rtl w:val="0"/>
        </w:rPr>
      </w:pPr>
    </w:p>
    <w:p>
      <w:pPr>
        <w:pStyle w:val="P25"/>
        <w:framePr w:w="6661" w:h="249" w:hRule="exact" w:wrap="none" w:vAnchor="page" w:hAnchor="margin" w:x="71" w:y="11887"/>
        <w:rPr>
          <w:rStyle w:val="C19"/>
          <w:rtl w:val="0"/>
        </w:rPr>
      </w:pPr>
      <w:r>
        <w:rPr>
          <w:rStyle w:val="C19"/>
          <w:rtl w:val="0"/>
        </w:rPr>
        <w:t>Kritéria hodnocení</w:t>
      </w:r>
    </w:p>
    <w:p>
      <w:pPr>
        <w:pStyle w:val="P26"/>
        <w:framePr w:w="3918" w:h="376" w:hRule="exact" w:wrap="none" w:vAnchor="page" w:hAnchor="margin" w:x="6803" w:y="11816"/>
        <w:rPr>
          <w:rStyle w:val="C3"/>
          <w:rtl w:val="0"/>
        </w:rPr>
      </w:pPr>
    </w:p>
    <w:p>
      <w:pPr>
        <w:pStyle w:val="P27"/>
        <w:framePr w:w="3836" w:h="249" w:hRule="exact" w:wrap="none" w:vAnchor="page" w:hAnchor="margin" w:x="6859" w:y="11887"/>
        <w:rPr>
          <w:rStyle w:val="C20"/>
          <w:rtl w:val="0"/>
        </w:rPr>
      </w:pPr>
      <w:r>
        <w:rPr>
          <w:rStyle w:val="C20"/>
          <w:rtl w:val="0"/>
        </w:rPr>
        <w:t>Způsoby ověření</w:t>
      </w:r>
    </w:p>
    <w:p>
      <w:pPr>
        <w:pStyle w:val="P12"/>
        <w:framePr w:w="6710" w:h="376" w:hRule="exact" w:wrap="none" w:vAnchor="page" w:hAnchor="margin" w:x="45" w:y="12192"/>
        <w:rPr>
          <w:rStyle w:val="C3"/>
          <w:rtl w:val="0"/>
        </w:rPr>
      </w:pPr>
    </w:p>
    <w:p>
      <w:pPr>
        <w:pStyle w:val="P13"/>
        <w:framePr w:w="6658" w:h="249" w:hRule="exact" w:wrap="none" w:vAnchor="page" w:hAnchor="margin" w:x="71" w:y="12248"/>
        <w:rPr>
          <w:rStyle w:val="C11"/>
          <w:rtl w:val="0"/>
        </w:rPr>
      </w:pPr>
      <w:r>
        <w:rPr>
          <w:rStyle w:val="C11"/>
          <w:rtl w:val="0"/>
        </w:rPr>
        <w:t>a) Vysvětlit pojmy: tlak, hydrostatický tlak, stlačování plynu, Pascalův zákon</w:t>
      </w:r>
    </w:p>
    <w:p>
      <w:pPr>
        <w:pStyle w:val="P28"/>
        <w:framePr w:w="3921" w:h="376" w:hRule="exact" w:wrap="none" w:vAnchor="page" w:hAnchor="margin" w:x="6800" w:y="12192"/>
        <w:rPr>
          <w:rStyle w:val="C3"/>
          <w:rtl w:val="0"/>
        </w:rPr>
      </w:pPr>
    </w:p>
    <w:p>
      <w:pPr>
        <w:pStyle w:val="P29"/>
        <w:framePr w:w="3839" w:h="249" w:hRule="exact" w:wrap="none" w:vAnchor="page" w:hAnchor="margin" w:x="6856" w:y="1224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Vysvětlit pojem: stavové změny plynu včetně aplikace souvisejících zákonů: Boyleův-Mariottův zákon; Gay-Lussacův zákon; Charlesův zákon</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12"/>
        <w:framePr w:w="6710" w:h="607" w:hRule="exact" w:wrap="none" w:vAnchor="page" w:hAnchor="margin" w:x="45" w:y="13176"/>
        <w:rPr>
          <w:rStyle w:val="C3"/>
          <w:rtl w:val="0"/>
        </w:rPr>
      </w:pPr>
    </w:p>
    <w:p>
      <w:pPr>
        <w:pStyle w:val="P13"/>
        <w:framePr w:w="6658" w:h="480" w:hRule="exact" w:wrap="none" w:vAnchor="page" w:hAnchor="margin" w:x="71" w:y="13232"/>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13176"/>
        <w:rPr>
          <w:rStyle w:val="C3"/>
          <w:rtl w:val="0"/>
        </w:rPr>
      </w:pPr>
    </w:p>
    <w:p>
      <w:pPr>
        <w:pStyle w:val="P29"/>
        <w:framePr w:w="3839" w:h="480" w:hRule="exact" w:wrap="none" w:vAnchor="page" w:hAnchor="margin" w:x="6856" w:y="13232"/>
        <w:rPr>
          <w:rStyle w:val="C21"/>
          <w:rtl w:val="0"/>
        </w:rPr>
      </w:pPr>
      <w:r>
        <w:rPr>
          <w:rStyle w:val="C21"/>
          <w:rtl w:val="0"/>
        </w:rPr>
        <w:t>Ústní ověření</w:t>
      </w:r>
    </w:p>
    <w:p>
      <w:pPr>
        <w:pStyle w:val="P16"/>
        <w:framePr w:w="6710" w:h="376" w:hRule="exact" w:wrap="none" w:vAnchor="page" w:hAnchor="margin" w:x="45" w:y="13782"/>
        <w:rPr>
          <w:rStyle w:val="C3"/>
          <w:rtl w:val="0"/>
        </w:rPr>
      </w:pPr>
    </w:p>
    <w:p>
      <w:pPr>
        <w:pStyle w:val="P17"/>
        <w:framePr w:w="6658" w:h="249" w:hRule="exact" w:wrap="none" w:vAnchor="page" w:hAnchor="margin" w:x="71" w:y="13838"/>
        <w:rPr>
          <w:rStyle w:val="C13"/>
          <w:rtl w:val="0"/>
        </w:rPr>
      </w:pPr>
      <w:r>
        <w:rPr>
          <w:rStyle w:val="C13"/>
          <w:rtl w:val="0"/>
        </w:rPr>
        <w:t>d) Provést výpočet zadaného dekompresního postupu</w:t>
      </w:r>
    </w:p>
    <w:p>
      <w:pPr>
        <w:pStyle w:val="P30"/>
        <w:framePr w:w="3921" w:h="376" w:hRule="exact" w:wrap="none" w:vAnchor="page" w:hAnchor="margin" w:x="6800" w:y="13782"/>
        <w:rPr>
          <w:rStyle w:val="C3"/>
          <w:rtl w:val="0"/>
        </w:rPr>
      </w:pPr>
    </w:p>
    <w:p>
      <w:pPr>
        <w:pStyle w:val="P31"/>
        <w:framePr w:w="3839" w:h="249" w:hRule="exact" w:wrap="none" w:vAnchor="page" w:hAnchor="margin" w:x="6856" w:y="13838"/>
        <w:rPr>
          <w:rStyle w:val="C22"/>
          <w:rtl w:val="0"/>
        </w:rPr>
      </w:pPr>
      <w:r>
        <w:rPr>
          <w:rStyle w:val="C22"/>
          <w:rtl w:val="0"/>
        </w:rPr>
        <w:t>Praktické předvedení</w:t>
      </w:r>
    </w:p>
    <w:p>
      <w:pPr>
        <w:pStyle w:val="P12"/>
        <w:framePr w:w="6710" w:h="376" w:hRule="exact" w:wrap="none" w:vAnchor="page" w:hAnchor="margin" w:x="45" w:y="14159"/>
        <w:rPr>
          <w:rStyle w:val="C3"/>
          <w:rtl w:val="0"/>
        </w:rPr>
      </w:pPr>
    </w:p>
    <w:p>
      <w:pPr>
        <w:pStyle w:val="P13"/>
        <w:framePr w:w="6658" w:h="249" w:hRule="exact" w:wrap="none" w:vAnchor="page" w:hAnchor="margin" w:x="71" w:y="14215"/>
        <w:rPr>
          <w:rStyle w:val="C11"/>
          <w:rtl w:val="0"/>
        </w:rPr>
      </w:pPr>
      <w:r>
        <w:rPr>
          <w:rStyle w:val="C11"/>
          <w:rtl w:val="0"/>
        </w:rPr>
        <w:t>e) Vysvětlit využití Archimédova zákona při potápění</w:t>
      </w:r>
    </w:p>
    <w:p>
      <w:pPr>
        <w:pStyle w:val="P28"/>
        <w:framePr w:w="3921" w:h="376" w:hRule="exact" w:wrap="none" w:vAnchor="page" w:hAnchor="margin" w:x="6800" w:y="14159"/>
        <w:rPr>
          <w:rStyle w:val="C3"/>
          <w:rtl w:val="0"/>
        </w:rPr>
      </w:pPr>
    </w:p>
    <w:p>
      <w:pPr>
        <w:pStyle w:val="P29"/>
        <w:framePr w:w="3839" w:h="249" w:hRule="exact" w:wrap="none" w:vAnchor="page" w:hAnchor="margin" w:x="6856" w:y="14215"/>
        <w:rPr>
          <w:rStyle w:val="C21"/>
          <w:rtl w:val="0"/>
        </w:rPr>
      </w:pPr>
      <w:r>
        <w:rPr>
          <w:rStyle w:val="C21"/>
          <w:rtl w:val="0"/>
        </w:rPr>
        <w:t>Ústní ověření</w:t>
      </w:r>
    </w:p>
    <w:p>
      <w:pPr>
        <w:pStyle w:val="P16"/>
        <w:framePr w:w="6710" w:h="376" w:hRule="exact" w:wrap="none" w:vAnchor="page" w:hAnchor="margin" w:x="45" w:y="14535"/>
        <w:rPr>
          <w:rStyle w:val="C3"/>
          <w:rtl w:val="0"/>
        </w:rPr>
      </w:pPr>
    </w:p>
    <w:p>
      <w:pPr>
        <w:pStyle w:val="P17"/>
        <w:framePr w:w="6658" w:h="249" w:hRule="exact" w:wrap="none" w:vAnchor="page" w:hAnchor="margin" w:x="71" w:y="14591"/>
        <w:rPr>
          <w:rStyle w:val="C13"/>
          <w:rtl w:val="0"/>
        </w:rPr>
      </w:pPr>
      <w:r>
        <w:rPr>
          <w:rStyle w:val="C13"/>
          <w:rtl w:val="0"/>
        </w:rPr>
        <w:t>f) Vysvětlit pojmy: parciální tlak plynu, Daltonův zákon</w:t>
      </w:r>
    </w:p>
    <w:p>
      <w:pPr>
        <w:pStyle w:val="P30"/>
        <w:framePr w:w="3921" w:h="376" w:hRule="exact" w:wrap="none" w:vAnchor="page" w:hAnchor="margin" w:x="6800" w:y="14535"/>
        <w:rPr>
          <w:rStyle w:val="C3"/>
          <w:rtl w:val="0"/>
        </w:rPr>
      </w:pPr>
    </w:p>
    <w:p>
      <w:pPr>
        <w:pStyle w:val="P31"/>
        <w:framePr w:w="3839" w:h="249" w:hRule="exact" w:wrap="none" w:vAnchor="page" w:hAnchor="margin" w:x="6856" w:y="14591"/>
        <w:rPr>
          <w:rStyle w:val="C22"/>
          <w:rtl w:val="0"/>
        </w:rPr>
      </w:pPr>
      <w:r>
        <w:rPr>
          <w:rStyle w:val="C22"/>
          <w:rtl w:val="0"/>
        </w:rPr>
        <w:t>Ústní ověření</w:t>
      </w:r>
    </w:p>
    <w:p>
      <w:pPr>
        <w:pStyle w:val="P32"/>
        <w:framePr w:w="10710" w:h="248" w:hRule="exact" w:wrap="none" w:vAnchor="page" w:hAnchor="margin" w:x="28" w:y="15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30.4.2026 16:12:21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kontrolní, průzkumnou a revizní činnost pod vodou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příklady havarijních a nebezpečných stavů objektů a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způsoby diagnostiky ponořených železobetonových konstrukcí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Ústní ověření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správnými technickými názvy různá vodohospodářská zařízení a jejich hlavní části: přehrady, jezy, hydroelektrárny, plavební komory apod.</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Dokumentování objektů a zařízení pod vodou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a) Vyjmenovat způsoby dokumentace objektů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b) Vysvětlit způsob použití fotodokumentace</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Vysvětlit způsob použití video-dokumentace</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Zhotovit video a foto-dokumentaci pod vodou</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340" w:hRule="exact" w:wrap="none" w:vAnchor="page" w:hAnchor="margin" w:x="28" w:y="10152"/>
        <w:rPr>
          <w:rStyle w:val="C18"/>
          <w:rtl w:val="0"/>
        </w:rPr>
      </w:pPr>
      <w:r>
        <w:rPr>
          <w:rStyle w:val="C18"/>
          <w:rtl w:val="0"/>
        </w:rPr>
        <w:t>Provádění potápěčských prací</w:t>
      </w:r>
    </w:p>
    <w:p>
      <w:pPr>
        <w:pStyle w:val="P24"/>
        <w:framePr w:w="6713" w:h="376" w:hRule="exact" w:wrap="none" w:vAnchor="page" w:hAnchor="margin" w:x="45" w:y="10591"/>
        <w:rPr>
          <w:rStyle w:val="C3"/>
          <w:rtl w:val="0"/>
        </w:rPr>
      </w:pPr>
    </w:p>
    <w:p>
      <w:pPr>
        <w:pStyle w:val="P25"/>
        <w:framePr w:w="6661" w:h="249" w:hRule="exact" w:wrap="none" w:vAnchor="page" w:hAnchor="margin" w:x="71" w:y="10662"/>
        <w:rPr>
          <w:rStyle w:val="C19"/>
          <w:rtl w:val="0"/>
        </w:rPr>
      </w:pPr>
      <w:r>
        <w:rPr>
          <w:rStyle w:val="C19"/>
          <w:rtl w:val="0"/>
        </w:rPr>
        <w:t>Kritéria hodnocení</w:t>
      </w:r>
    </w:p>
    <w:p>
      <w:pPr>
        <w:pStyle w:val="P26"/>
        <w:framePr w:w="3918" w:h="376" w:hRule="exact" w:wrap="none" w:vAnchor="page" w:hAnchor="margin" w:x="6803" w:y="10591"/>
        <w:rPr>
          <w:rStyle w:val="C3"/>
          <w:rtl w:val="0"/>
        </w:rPr>
      </w:pPr>
    </w:p>
    <w:p>
      <w:pPr>
        <w:pStyle w:val="P27"/>
        <w:framePr w:w="3836" w:h="249" w:hRule="exact" w:wrap="none" w:vAnchor="page" w:hAnchor="margin" w:x="6859" w:y="10662"/>
        <w:rPr>
          <w:rStyle w:val="C20"/>
          <w:rtl w:val="0"/>
        </w:rPr>
      </w:pPr>
      <w:r>
        <w:rPr>
          <w:rStyle w:val="C20"/>
          <w:rtl w:val="0"/>
        </w:rPr>
        <w:t>Způsoby ověření</w:t>
      </w:r>
    </w:p>
    <w:p>
      <w:pPr>
        <w:pStyle w:val="P12"/>
        <w:framePr w:w="6710" w:h="376" w:hRule="exact" w:wrap="none" w:vAnchor="page" w:hAnchor="margin" w:x="45" w:y="10967"/>
        <w:rPr>
          <w:rStyle w:val="C3"/>
          <w:rtl w:val="0"/>
        </w:rPr>
      </w:pPr>
    </w:p>
    <w:p>
      <w:pPr>
        <w:pStyle w:val="P13"/>
        <w:framePr w:w="6658" w:h="249" w:hRule="exact" w:wrap="none" w:vAnchor="page" w:hAnchor="margin" w:x="71" w:y="11023"/>
        <w:rPr>
          <w:rStyle w:val="C11"/>
          <w:rtl w:val="0"/>
        </w:rPr>
      </w:pPr>
      <w:r>
        <w:rPr>
          <w:rStyle w:val="C11"/>
          <w:rtl w:val="0"/>
        </w:rPr>
        <w:t>a) Vymezit pracoviště pro bezpečnou realizaci potápěčských prací</w:t>
      </w:r>
    </w:p>
    <w:p>
      <w:pPr>
        <w:pStyle w:val="P28"/>
        <w:framePr w:w="3921" w:h="376" w:hRule="exact" w:wrap="none" w:vAnchor="page" w:hAnchor="margin" w:x="6800" w:y="10967"/>
        <w:rPr>
          <w:rStyle w:val="C3"/>
          <w:rtl w:val="0"/>
        </w:rPr>
      </w:pPr>
    </w:p>
    <w:p>
      <w:pPr>
        <w:pStyle w:val="P29"/>
        <w:framePr w:w="3839" w:h="249" w:hRule="exact" w:wrap="none" w:vAnchor="page" w:hAnchor="margin" w:x="6856" w:y="1102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b) Číst v podkladech projekce nebo v plánech pro realizaci potápěčských prací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Písemné a ústní ověření</w:t>
      </w:r>
    </w:p>
    <w:p>
      <w:pPr>
        <w:pStyle w:val="P12"/>
        <w:framePr w:w="6710" w:h="1280" w:hRule="exact" w:wrap="none" w:vAnchor="page" w:hAnchor="margin" w:x="45" w:y="11950"/>
        <w:rPr>
          <w:rStyle w:val="C3"/>
          <w:rtl w:val="0"/>
        </w:rPr>
      </w:pPr>
    </w:p>
    <w:p>
      <w:pPr>
        <w:pStyle w:val="P13"/>
        <w:framePr w:w="6658" w:h="1153" w:hRule="exact" w:wrap="none" w:vAnchor="page" w:hAnchor="margin" w:x="71" w:y="12006"/>
        <w:rPr>
          <w:rStyle w:val="C11"/>
          <w:rtl w:val="0"/>
        </w:rPr>
      </w:pPr>
      <w:r>
        <w:rPr>
          <w:rStyle w:val="C11"/>
          <w:rtl w:val="0"/>
        </w:rPr>
        <w:t>c) Prakticky předvést pod vodou za různých podmínek:</w:t>
        <w:br w:type="textWrapping"/>
        <w:t>-</w:t>
        <w:tab/>
        <w:t>čištění vtokových česlí</w:t>
        <w:br w:type="textWrapping"/>
        <w:t>-</w:t>
        <w:tab/>
        <w:t>přemístění sypkého materiálu odsávacím zařízením montážní práce</w:t>
        <w:br w:type="textWrapping"/>
        <w:t>-</w:t>
        <w:tab/>
        <w:t>vyhledání a vyzvednutí předmětu ze dna na hladinu</w:t>
      </w:r>
    </w:p>
    <w:p>
      <w:pPr>
        <w:pStyle w:val="P28"/>
        <w:framePr w:w="3921" w:h="1280" w:hRule="exact" w:wrap="none" w:vAnchor="page" w:hAnchor="margin" w:x="6800" w:y="11950"/>
        <w:rPr>
          <w:rStyle w:val="C3"/>
          <w:rtl w:val="0"/>
        </w:rPr>
      </w:pPr>
    </w:p>
    <w:p>
      <w:pPr>
        <w:pStyle w:val="P29"/>
        <w:framePr w:w="3839" w:h="1153" w:hRule="exact" w:wrap="none" w:vAnchor="page" w:hAnchor="margin" w:x="6856" w:y="12006"/>
        <w:rPr>
          <w:rStyle w:val="C21"/>
          <w:rtl w:val="0"/>
        </w:rPr>
      </w:pPr>
      <w:r>
        <w:rPr>
          <w:rStyle w:val="C21"/>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30.4.2026 16:12:21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potápěčských prací v uzavřeném prostoru a bez volné hladiny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Stanovit a zdůvodnit postup průběhu potápěčských prací:</w:t>
        <w:br w:type="textWrapping"/>
        <w:t>v uzavřeném prostoru bez volné hladiny a provést výklad pracovních podmínek, zdravotního zajištění a zvláštních podmínek bezpečnosti a ochrany zdraví při práci (BOZP) v tomto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a specifikovat další rizika potápěčských prací v uzavřeném prostoru: práce před vtoky, proudění vody, hloubka a vzdálenost od volné hladiny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30.4.2026 16:12:21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http://katalog.nsp.cz/karta_tp.aspx?id_jp=101717&amp;kod_sm1=20).</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certifikát s minimálně druhým kvalifikačním stupněm "samostatný potápěč" dle technické normy ČSN EN ISO - Rekreační potápění - Požadavky na výcvik rekreačních potápěčů v přístrojovém potápění, ve znění pozdějších předpisů.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prokazatelným záznamem ve stavebním deníku nebo v jednoduchém záznamu o stavbě dle zákona č. 183/2006 Sb. - stavební zákon, vyhlášky č. 499/2006 Sb., o dokumentaci staveb, a dalších souvisejících předpisů ve znění pozdějších předpisů, vykonanou praxi v pracovním potápění v minimálním rozsahu: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 při praktickém ponoru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správného technického názvosloví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vykonat alespoň jeden ponor v minimální hloubce 20 m a maximální 30 m, v rámci něhož budou ověřována kritéria hodnocení kompetencí: Komunikace s pracovní skupinou a s jednotlivci pod vodou, Poskytování první pomoci se zaměřením na potápěčské nehody, Kontrolování, provádění odborných průzkumů a odstraňování havarijních a nebezpečných stavů objektů a zařízení pod vodou, Dokumentování objektů a zařízení pod vodou, Provádění potápěčských prací.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vysokotlakého kompresoru.</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1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bude přítomen jako přísedící lékař se specializovanou způsobilostí Ministerstva zdravotnictví České republiky k výkonu povolání lékaře v oboru hyperbarická a letecká medicína.</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30.4.2026 16:12:21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pracovní činnosti "potápěč" vydané osobou akreditovanou MŠMT nebo profesní kvalifikace potápěč, pracovní kód 69-014-H</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aktivní instruktor potápění podle aktuálně platné technické normy ČSN EN ISO Rekreační potápění - Požadavky na výcvik instruktorů přístrojového potápění s 5 roky odborné praxe, z toho minimálně jeden rok v období posledních dvou letech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dle zákona č. 183/2006 Sb. - stavební zákon, vyhlášky č. 499/2006 Sb., O dokumentaci staveb, a dalších souvisejících předpisů ve znění pozdějších předpisů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pracovní, 30.4.2026 16:12:21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nádrž s průhledností vody minimálně 1 metr a s minimální hloubkou 30 metrů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 defibrilátor AED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v pohotovostním stavu v bezprostřední blízkosti sestupů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celoobličejových masek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dostatečná zásoba dýchacích plynů – vzduch – nitrox - trimix, tj. min. 5 000 litrů pro zkoušenou osobu, 15 000 litrů pro tři zkoušející osoby (5 000 litrů pro jednu zkoušející osobu) a 5 000 litrů pro jistícího potápěče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nebo hydraulický agregát, odsávací zařízení, vzduchové nebo hydraulické nářadí pod vodu, sada montážního nářadí, zdvihací vak, karabiny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všechny sestupy pod vodou musí být zajištěny odborně způsobilou osobou s profesní kvalifikací potápěč, pracovní kód 69-014-H a zabezpečeny jistícím potápěčem nad hladinou s profesní kvalifikací potápěč, pracovní kód 69-014-H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přípravy na zkoušku</w:t>
      </w:r>
    </w:p>
    <w:p>
      <w:pPr>
        <w:keepNext w:val="0"/>
        <w:keepLines w:val="0"/>
        <w:framePr w:w="10766" w:h="1036" w:hRule="exact" w:wrap="none" w:vAnchor="page" w:hAnchor="margin" w:x="0" w:y="11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80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Potápěč pracovní, 30.4.2026 16:12:21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30.4.2026 16:12:21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A0A8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DDEB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