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6F9D27" Type="http://schemas.openxmlformats.org/officeDocument/2006/relationships/officeDocument" Target="/word/document.xml" /><Relationship Id="coreR396F9D27" Type="http://schemas.openxmlformats.org/package/2006/relationships/metadata/core-properties" Target="/docProps/core.xml" /><Relationship Id="customR396F9D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operátor (kód: 69-015-H)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technologických postupů pro potápěčské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výstroje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sestavy vhodné potápěčské techniky a způsobu kontroly této techniky a výstroje potápěče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na pracovišti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Prokázání znalostí potápěčské fyziky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Kontrolování, provádění odborných průzkumů a odstraňování havarijních a nebezpečných stavů objektů a zařízení pod vodou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Dokumentování objektů a zařízení pod vodou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Provádění potápěčských prací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Vykonávání potápěčských prací v uzavřeném prostoru a bez volné hladiny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22.11.2011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27.10.2026 2:46:02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kvalifikaci potápěče podle ČSN EN 141 53-2 s ukončenou kvalifikací Potápěč P**, nebo AOWD (Advanced Open Water Diver) a doložit vykonanou praxi v pracovním potápění v minimálním rozsahu: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- 60 hodin práce v hloubce 0–20 m, z toho nejméně 10 hodin v hloubce 15–20 m;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- 20 hodin práce v hloubce 20–50 m, z toho nejméně 2 hodiny v hloubce 40–50 m.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se doporučuje zaměřit se na: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bezpečný způsob manipulace s potápěčskou výstrojí, přístroji a technikou;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a samostatné ošetřování potápěčské techniky;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využívání komunikačních prostředků a techniky související s pracovním potápěním;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bezpečné provádění všech úkonů, kvalitu provedeného úkolu a na časové hledisko zvládání operací.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souvislosti s ověřováním kritéria e) u odborné kompetence Volba sestavy vhodné potápěčské techniky a způsobu kontroly této techniky a výstroje potápěče předloží uchazeč doklad o absolvování proškolení k obsluze kompresoru.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27.10.2026 2:46:02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služby,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potápěčů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27.10.2026 2:46:02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