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1EE0BB" Type="http://schemas.openxmlformats.org/officeDocument/2006/relationships/officeDocument" Target="/word/document.xml" /><Relationship Id="coreR5D1EE0BB" Type="http://schemas.openxmlformats.org/package/2006/relationships/metadata/core-properties" Target="/docProps/core.xml" /><Relationship Id="customR5D1EE0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Aplikace podkladových nátěrových hmot pneumatickými stříkacími pistolemi. Seřízení, ošetřování a údržba stříkacích pistolí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Oprava lakovaných povrchů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Demontáž a montáž drobných částí karosérií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18.09.2011 do: 15.02.2017</w:t>
      </w:r>
    </w:p>
    <w:p>
      <w:pPr>
        <w:pStyle w:val="P21"/>
        <w:framePr w:w="7654" w:h="331" w:hRule="exact" w:wrap="none" w:vAnchor="page" w:hAnchor="margin" w:x="28" w:y="15940"/>
        <w:rPr>
          <w:rStyle w:val="C16"/>
          <w:rtl w:val="0"/>
        </w:rPr>
      </w:pPr>
      <w:r>
        <w:rPr>
          <w:rStyle w:val="C16"/>
          <w:rtl w:val="0"/>
        </w:rPr>
        <w:t>Autolakýrník - přípravář, 13.6.2026 10:24:44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ochranné pomůcky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pomůcky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charakterizovat a dodržet zásady požární ochrany, způsoby skladování a manipulace s nebezpečnými látkami v průběhu zkoušky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spolu s ústním ověřením</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Vyjmenovat, charakterizovat a dodržet zásady nakládání s odpady v průběhu zkoušky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spolu s ústním ověřením</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Znát základní předpisy týkající se BOZP v oblasti lakování vozidel</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nebo 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Stanovit podmínky aplikace jednotlivých technologických vrstev nátěrového systému podle rozsahu opravy, lakování na holou a zkorodovanou ocel</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Písemné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technologii lakování hliníku</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Písemné ověření</w:t>
      </w:r>
    </w:p>
    <w:p>
      <w:pPr>
        <w:pStyle w:val="P12"/>
        <w:framePr w:w="6710" w:h="376" w:hRule="exact" w:wrap="none" w:vAnchor="page" w:hAnchor="margin" w:x="45" w:y="9334"/>
        <w:rPr>
          <w:rStyle w:val="C3"/>
          <w:rtl w:val="0"/>
        </w:rPr>
      </w:pPr>
    </w:p>
    <w:p>
      <w:pPr>
        <w:pStyle w:val="P13"/>
        <w:framePr w:w="6658" w:h="249" w:hRule="exact" w:wrap="none" w:vAnchor="page" w:hAnchor="margin" w:x="71" w:y="9390"/>
        <w:rPr>
          <w:rStyle w:val="C11"/>
          <w:rtl w:val="0"/>
        </w:rPr>
      </w:pPr>
      <w:r>
        <w:rPr>
          <w:rStyle w:val="C11"/>
          <w:rtl w:val="0"/>
        </w:rPr>
        <w:t>c) Popsat technologii lakování plastových dílů</w:t>
      </w:r>
    </w:p>
    <w:p>
      <w:pPr>
        <w:pStyle w:val="P28"/>
        <w:framePr w:w="3921" w:h="376" w:hRule="exact" w:wrap="none" w:vAnchor="page" w:hAnchor="margin" w:x="6800" w:y="9334"/>
        <w:rPr>
          <w:rStyle w:val="C3"/>
          <w:rtl w:val="0"/>
        </w:rPr>
      </w:pPr>
    </w:p>
    <w:p>
      <w:pPr>
        <w:pStyle w:val="P29"/>
        <w:framePr w:w="3839" w:h="249" w:hRule="exact" w:wrap="none" w:vAnchor="page" w:hAnchor="margin" w:x="6856" w:y="9390"/>
        <w:rPr>
          <w:rStyle w:val="C21"/>
          <w:rtl w:val="0"/>
        </w:rPr>
      </w:pPr>
      <w:r>
        <w:rPr>
          <w:rStyle w:val="C21"/>
          <w:rtl w:val="0"/>
        </w:rPr>
        <w:t>Písemné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Stanovit druh a rozsah poškození povrchu vozidla a popsat skladbu stávajícího nátěrového systému a postup opravy</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Prakticky s ústním ověřením</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6"/>
        <w:rPr>
          <w:rStyle w:val="C18"/>
          <w:rtl w:val="0"/>
        </w:rPr>
      </w:pPr>
      <w:r>
        <w:rPr>
          <w:rStyle w:val="C18"/>
          <w:rtl w:val="0"/>
        </w:rPr>
        <w:t>Maskování vozidla</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a) Popsat způsoby a postupy maskování vozidel podle typu opravy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s ústním komentářem</w:t>
      </w:r>
    </w:p>
    <w:p>
      <w:pPr>
        <w:pStyle w:val="P16"/>
        <w:framePr w:w="6710" w:h="607" w:hRule="exact" w:wrap="none" w:vAnchor="page" w:hAnchor="margin" w:x="45" w:y="12058"/>
        <w:rPr>
          <w:rStyle w:val="C3"/>
          <w:rtl w:val="0"/>
        </w:rPr>
      </w:pPr>
    </w:p>
    <w:p>
      <w:pPr>
        <w:pStyle w:val="P17"/>
        <w:framePr w:w="6658" w:h="480" w:hRule="exact" w:wrap="none" w:vAnchor="page" w:hAnchor="margin" w:x="71" w:y="12114"/>
        <w:rPr>
          <w:rStyle w:val="C13"/>
          <w:rtl w:val="0"/>
        </w:rPr>
      </w:pPr>
      <w:r>
        <w:rPr>
          <w:rStyle w:val="C13"/>
          <w:rtl w:val="0"/>
        </w:rPr>
        <w:t>b) Zvolit a použít vhodné prostředky maskování opravované části karoserie</w:t>
      </w:r>
    </w:p>
    <w:p>
      <w:pPr>
        <w:pStyle w:val="P30"/>
        <w:framePr w:w="3921" w:h="607" w:hRule="exact" w:wrap="none" w:vAnchor="page" w:hAnchor="margin" w:x="6800" w:y="12058"/>
        <w:rPr>
          <w:rStyle w:val="C3"/>
          <w:rtl w:val="0"/>
        </w:rPr>
      </w:pPr>
    </w:p>
    <w:p>
      <w:pPr>
        <w:pStyle w:val="P31"/>
        <w:framePr w:w="3839" w:h="480" w:hRule="exact" w:wrap="none" w:vAnchor="page" w:hAnchor="margin" w:x="6856" w:y="12114"/>
        <w:rPr>
          <w:rStyle w:val="C22"/>
          <w:rtl w:val="0"/>
        </w:rPr>
      </w:pPr>
      <w:r>
        <w:rPr>
          <w:rStyle w:val="C22"/>
          <w:rtl w:val="0"/>
        </w:rPr>
        <w:t>Praktické předvedení spolu s ústním ověřením</w:t>
      </w:r>
    </w:p>
    <w:p>
      <w:pPr>
        <w:pStyle w:val="P32"/>
        <w:framePr w:w="10710" w:h="248" w:hRule="exact" w:wrap="none" w:vAnchor="page" w:hAnchor="margin" w:x="28" w:y="127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13.6.2026 10:24:44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spolu s ústním ověřením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a aplikovat prostředky pro eliminaci koroze opravovaného podkladu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spolu s ústním ověřením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spolu s ústním ověřením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Volba, příprava a aplikace podkladových materiálů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Znát používané typy podkladových nátěrových hmot</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Písemné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Zvolit správný druh tužidel a ředidel v závislosti na rozsahu opravy a teploty objektu a prostředí</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s ústním komentářem</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Připravit a aplikovat tmely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Připravit a aplikovat základovou nátěrovou hmotu</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Připravit a aplikovat plniče</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Základní obsluha zařízení lakovny</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Popsat obsluhu a údržbu systému pro výrobu a rozvod stlačeného vzduchu</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nebo písemné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Popsat princip, ovládání a údržba kombinovaných lakovacích a sušících kabin</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spolu s ústním ověřením</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Obsluhovat mobilní sušící zařízení (IR zářič, Venturi ofukovací pistole atd.)</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spolu s ústním ověřením</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Obsluhovat zdvihací a manipulační zařízení</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spolu s ústním ověřením</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e) Použít a udržovat myčky pneumatických stříkacích pistolí</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Praktické předvedení spolu s ústním ověřením</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Obsluhovat míchací zařízení a váhy, vyhledat recepturu a určit poměr komponentů základové vrstvy s využitím specializovaného software</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Praktické předvedení spolu s ústním ověřením</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13.6.2026 10:24:44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podkladových nátěrových hmot pneumatickými stříkacími pistolemi. Seřízení, ošetřování a údržba stříkacích pistolí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podmínky aplikace jednotlivých technologických vrstev nátěrového systému podle rozsahu opravy, lakování na holou a zkorodovanou ocel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Stanovit a popsat podmínky aplikace jednotlivých technologických vrstev nátěrového systému na základě předložené technické a technologické dokumentace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nebo písemné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Vyjmenovat druhy stříkacích pistolí a jejich použití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nebo písemné ověření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Popsat princip, nastavit a seřídit pneumatickou stříkací pistoli pro aplikaci určené nátěrové hmoty</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Praktické předvedení spolu s ústním ověřením</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Aplikovat podkladové materiály pneumatickou stříkací pistolí (základová barva, stříkací tmel, plnič, příp. základový plnič)</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 spolu s ústním ověřením</w:t>
      </w:r>
    </w:p>
    <w:p>
      <w:pPr>
        <w:pStyle w:val="P12"/>
        <w:framePr w:w="6710" w:h="607" w:hRule="exact" w:wrap="none" w:vAnchor="page" w:hAnchor="margin" w:x="45" w:y="7036"/>
        <w:rPr>
          <w:rStyle w:val="C3"/>
          <w:rtl w:val="0"/>
        </w:rPr>
      </w:pPr>
    </w:p>
    <w:p>
      <w:pPr>
        <w:pStyle w:val="P13"/>
        <w:framePr w:w="6658" w:h="480" w:hRule="exact" w:wrap="none" w:vAnchor="page" w:hAnchor="margin" w:x="71" w:y="7092"/>
        <w:rPr>
          <w:rStyle w:val="C11"/>
          <w:rtl w:val="0"/>
        </w:rPr>
      </w:pPr>
      <w:r>
        <w:rPr>
          <w:rStyle w:val="C11"/>
          <w:rtl w:val="0"/>
        </w:rPr>
        <w:t>g) Čistit pneumatickou stříkací pistoli a charakterizovat zásady její údržby</w:t>
      </w:r>
    </w:p>
    <w:p>
      <w:pPr>
        <w:pStyle w:val="P28"/>
        <w:framePr w:w="3921" w:h="607" w:hRule="exact" w:wrap="none" w:vAnchor="page" w:hAnchor="margin" w:x="6800" w:y="7036"/>
        <w:rPr>
          <w:rStyle w:val="C3"/>
          <w:rtl w:val="0"/>
        </w:rPr>
      </w:pPr>
    </w:p>
    <w:p>
      <w:pPr>
        <w:pStyle w:val="P29"/>
        <w:framePr w:w="3839" w:h="480" w:hRule="exact" w:wrap="none" w:vAnchor="page" w:hAnchor="margin" w:x="6856" w:y="7092"/>
        <w:rPr>
          <w:rStyle w:val="C21"/>
          <w:rtl w:val="0"/>
        </w:rPr>
      </w:pPr>
      <w:r>
        <w:rPr>
          <w:rStyle w:val="C21"/>
          <w:rtl w:val="0"/>
        </w:rPr>
        <w:t>Praktické předvedení spolu s ústním ověřením</w:t>
      </w:r>
    </w:p>
    <w:p>
      <w:pPr>
        <w:pStyle w:val="P32"/>
        <w:framePr w:w="10710" w:h="248" w:hRule="exact" w:wrap="none" w:vAnchor="page" w:hAnchor="margin" w:x="28" w:y="7756"/>
        <w:rPr>
          <w:rStyle w:val="C23"/>
          <w:rtl w:val="0"/>
        </w:rPr>
      </w:pPr>
      <w:r>
        <w:rPr>
          <w:rStyle w:val="C23"/>
          <w:rtl w:val="0"/>
        </w:rPr>
        <w:t>Je třeba splnit všechna kritéria.</w:t>
      </w:r>
    </w:p>
    <w:p>
      <w:pPr>
        <w:pStyle w:val="P23"/>
        <w:framePr w:w="10710" w:h="340" w:hRule="exact" w:wrap="none" w:vAnchor="page" w:hAnchor="margin" w:x="28" w:y="8192"/>
        <w:rPr>
          <w:rStyle w:val="C18"/>
          <w:rtl w:val="0"/>
        </w:rPr>
      </w:pPr>
      <w:r>
        <w:rPr>
          <w:rStyle w:val="C18"/>
          <w:rtl w:val="0"/>
        </w:rPr>
        <w:t>Oprava lakovaných povrchů broušením a leštěním</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Rozeznat a zvolit materiály pro finální úpravu povrchů včetně jejich funkce</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 s výběrem materiálu</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Zvolit správný postup broušení, leštění povrchu a vhodnou hrubost brusiva (velikost zrna)</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spolu s ústním ověřením</w:t>
      </w:r>
    </w:p>
    <w:p>
      <w:pPr>
        <w:pStyle w:val="P32"/>
        <w:framePr w:w="10710" w:h="248" w:hRule="exact" w:wrap="none" w:vAnchor="page" w:hAnchor="margin" w:x="28" w:y="10104"/>
        <w:rPr>
          <w:rStyle w:val="C23"/>
          <w:rtl w:val="0"/>
        </w:rPr>
      </w:pPr>
      <w:r>
        <w:rPr>
          <w:rStyle w:val="C23"/>
          <w:rtl w:val="0"/>
        </w:rPr>
        <w:t>Je třeba splnit obě kritéria.</w:t>
      </w:r>
    </w:p>
    <w:p>
      <w:pPr>
        <w:pStyle w:val="P23"/>
        <w:framePr w:w="10710" w:h="340" w:hRule="exact" w:wrap="none" w:vAnchor="page" w:hAnchor="margin" w:x="28" w:y="10539"/>
        <w:rPr>
          <w:rStyle w:val="C18"/>
          <w:rtl w:val="0"/>
        </w:rPr>
      </w:pPr>
      <w:r>
        <w:rPr>
          <w:rStyle w:val="C18"/>
          <w:rtl w:val="0"/>
        </w:rPr>
        <w:t>Demontáž a montáž drobných částí karosérií</w:t>
      </w:r>
    </w:p>
    <w:p>
      <w:pPr>
        <w:pStyle w:val="P24"/>
        <w:framePr w:w="6713" w:h="376" w:hRule="exact" w:wrap="none" w:vAnchor="page" w:hAnchor="margin" w:x="45" w:y="10979"/>
        <w:rPr>
          <w:rStyle w:val="C3"/>
          <w:rtl w:val="0"/>
        </w:rPr>
      </w:pPr>
    </w:p>
    <w:p>
      <w:pPr>
        <w:pStyle w:val="P25"/>
        <w:framePr w:w="6661" w:h="249" w:hRule="exact" w:wrap="none" w:vAnchor="page" w:hAnchor="margin" w:x="71" w:y="11050"/>
        <w:rPr>
          <w:rStyle w:val="C19"/>
          <w:rtl w:val="0"/>
        </w:rPr>
      </w:pPr>
      <w:r>
        <w:rPr>
          <w:rStyle w:val="C19"/>
          <w:rtl w:val="0"/>
        </w:rPr>
        <w:t>Kritéria hodnocení</w:t>
      </w:r>
    </w:p>
    <w:p>
      <w:pPr>
        <w:pStyle w:val="P26"/>
        <w:framePr w:w="3918" w:h="376" w:hRule="exact" w:wrap="none" w:vAnchor="page" w:hAnchor="margin" w:x="6803" w:y="10979"/>
        <w:rPr>
          <w:rStyle w:val="C3"/>
          <w:rtl w:val="0"/>
        </w:rPr>
      </w:pPr>
    </w:p>
    <w:p>
      <w:pPr>
        <w:pStyle w:val="P27"/>
        <w:framePr w:w="3836" w:h="249" w:hRule="exact" w:wrap="none" w:vAnchor="page" w:hAnchor="margin" w:x="6859" w:y="11050"/>
        <w:rPr>
          <w:rStyle w:val="C20"/>
          <w:rtl w:val="0"/>
        </w:rPr>
      </w:pPr>
      <w:r>
        <w:rPr>
          <w:rStyle w:val="C20"/>
          <w:rtl w:val="0"/>
        </w:rPr>
        <w:t>Způsoby ověření</w:t>
      </w:r>
    </w:p>
    <w:p>
      <w:pPr>
        <w:pStyle w:val="P12"/>
        <w:framePr w:w="6710" w:h="607" w:hRule="exact" w:wrap="none" w:vAnchor="page" w:hAnchor="margin" w:x="45" w:y="11355"/>
        <w:rPr>
          <w:rStyle w:val="C3"/>
          <w:rtl w:val="0"/>
        </w:rPr>
      </w:pPr>
    </w:p>
    <w:p>
      <w:pPr>
        <w:pStyle w:val="P13"/>
        <w:framePr w:w="6658" w:h="480" w:hRule="exact" w:wrap="none" w:vAnchor="page" w:hAnchor="margin" w:x="71" w:y="11411"/>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355"/>
        <w:rPr>
          <w:rStyle w:val="C3"/>
          <w:rtl w:val="0"/>
        </w:rPr>
      </w:pPr>
    </w:p>
    <w:p>
      <w:pPr>
        <w:pStyle w:val="P29"/>
        <w:framePr w:w="3839" w:h="480" w:hRule="exact" w:wrap="none" w:vAnchor="page" w:hAnchor="margin" w:x="6856" w:y="11411"/>
        <w:rPr>
          <w:rStyle w:val="C21"/>
          <w:rtl w:val="0"/>
        </w:rPr>
      </w:pPr>
      <w:r>
        <w:rPr>
          <w:rStyle w:val="C21"/>
          <w:rtl w:val="0"/>
        </w:rPr>
        <w:t>Praktické předvedení spolu s ústním ověřením</w:t>
      </w:r>
    </w:p>
    <w:p>
      <w:pPr>
        <w:pStyle w:val="P32"/>
        <w:framePr w:w="10710" w:h="248" w:hRule="exact" w:wrap="none" w:vAnchor="page" w:hAnchor="margin" w:x="28" w:y="12075"/>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Autolakýrník - přípravář, 13.6.2026 10:24:44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http://katalog.nsp.cz/karta_tp.aspx?id_jp=30739&amp;kod_sm1=37).</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technologických postupů</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uchazeče – minimální úroveň je dána základním vzděláním, úroveň 1.</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některých kritérií je možné zvolit mezi písemným a ústním ověřením. Rozhodnutí je v kompetenci autorizované osoby zejména podle počtu uchazečů o zkoušku.</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80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Autolakýrník - přípravář, 13.6.2026 10:24:44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technického směru a alespoň 5 let odborné praxe v oblasti povrchových úprav vozidel,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technického směru a alespoň 5 let odborné praxe v oblasti povrchových úprav vozidel nebo ve funkci učitele odborných předmětů,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Autolakýrník - přípravář, 13.6.2026 10:24:44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školicím středisku nebo autolakovně splňující všechny platné zákonné normy a předpisy (ČSN EN 12757-1, ČSN EN 12215+A1, ČSN EN 13355+A1) ve znění aktualizací a doplňků.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nebo autolakovna musí být vybaveny: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přípravna (přípravné stání)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sušící kabina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sušící zařízení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stabilní zařízení na výrobu, úpravu a rozvody tlakového vzduchu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míchací zařízení včetně digitální váhy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nalezení receptury odstínů barev</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stříkané vzorkovnice pro určení odstínu lakovaných povrchů všech typů osobních automobilů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a pomůcky (stříkací pistole, kelímky, měrky, brusky s odsáváním, vysavače, ruční nářadí na demontáž a montáž dílů karoserie)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k produktům použitým při zkoušce (materiálové, technologické a bezpečnostní listy)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realizaci teoretické části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části (díly) karoserie (blatníky, kapoty, dveře) pro jednoho uchazeče minimálně dva díly karosérie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kompletní vozidlo pro praktické ověřování kompetencí „Maskování vozidla“ a „Demontáž a montáž drobných částí karosérií“. Vozidlo může být i bez poškození povrchu karosérie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myčka stříkacích pistolí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hydraulické manipulační a zdvihací zařízení (sloupový nebo nůžkový zvedák)</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103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pro vykonání zkoušky</w:t>
      </w:r>
    </w:p>
    <w:p>
      <w:pPr>
        <w:keepNext w:val="0"/>
        <w:keepLines w:val="0"/>
        <w:framePr w:w="10766" w:h="80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Autolakýrník - přípravář, 13.6.2026 10:24:44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v SR pro ostatní služby, v níž byly zastoupeny: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(SAČR)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AUTOLAKY MIKOS,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INTERACTION,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spol.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pStyle w:val="P21"/>
        <w:framePr w:w="7654" w:h="331" w:hRule="exact" w:wrap="none" w:vAnchor="page" w:hAnchor="margin" w:x="28" w:y="15940"/>
        <w:rPr>
          <w:rStyle w:val="C16"/>
          <w:rtl w:val="0"/>
        </w:rPr>
      </w:pPr>
      <w:r>
        <w:rPr>
          <w:rStyle w:val="C16"/>
          <w:rtl w:val="0"/>
        </w:rPr>
        <w:t>Autolakýrník - přípravář, 13.6.2026 10:24:44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