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1F4A8" Type="http://schemas.openxmlformats.org/officeDocument/2006/relationships/officeDocument" Target="/word/document.xml" /><Relationship Id="coreR7681F4A8" Type="http://schemas.openxmlformats.org/package/2006/relationships/metadata/core-properties" Target="/docProps/core.xml" /><Relationship Id="customR7681F4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27.10.2026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27.10.2026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pro elektrické stroje, přístroje a zařízení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27.10.2026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