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73B81" Type="http://schemas.openxmlformats.org/officeDocument/2006/relationships/officeDocument" Target="/word/document.xml" /><Relationship Id="coreR7C573B81" Type="http://schemas.openxmlformats.org/package/2006/relationships/metadata/core-properties" Target="/docProps/core.xml" /><Relationship Id="customR7C573B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před úrazem elektrickým proudem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Jištění elektrických chladicích zařízení, klimatizací a tepelných čerpadel a kladení vedení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technické dokumentaci a normách, používání této dokumentace při práci na elektrotechnických a elektronických součástích chladicích zařízeních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První pomoc při úrazu elektrickou energií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18.09.2011 do: 06.12.2020</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Napsat základní vztahy mezi elektrickým napětím, proudem, odporem, výkonem a prací pro stejnosměrný a střídavý proud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principy řešení jednoduchých elektrických obvodů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rozdělení a značení elektrických sítí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způsoby označení vodičů a svorek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stupně ochrany krytem pomocí IP (international protection) kódu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Ochrana před úrazem elektrickým proudem</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Vysvětlit funkci prostředků základní ochrany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prostředky ochrany při poruše, vysvětlit jejich funkci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Popsat přehled opatření pro ochranu před úrazem elektrickým proudem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Vysvětlit meze dovolených dotykových napětí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Vysvětlit princip proudového chrániče a uvést příklady použití</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Písemné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Uvést a popsat třídy ochrany elektrických předmětů</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Písemné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547" w:hRule="exact" w:wrap="none" w:vAnchor="page" w:hAnchor="margin" w:x="28" w:y="9810"/>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0457"/>
        <w:rPr>
          <w:rStyle w:val="C3"/>
          <w:rtl w:val="0"/>
        </w:rPr>
      </w:pPr>
    </w:p>
    <w:p>
      <w:pPr>
        <w:pStyle w:val="P25"/>
        <w:framePr w:w="6661" w:h="249" w:hRule="exact" w:wrap="none" w:vAnchor="page" w:hAnchor="margin" w:x="71" w:y="10528"/>
        <w:rPr>
          <w:rStyle w:val="C19"/>
          <w:rtl w:val="0"/>
        </w:rPr>
      </w:pPr>
      <w:r>
        <w:rPr>
          <w:rStyle w:val="C19"/>
          <w:rtl w:val="0"/>
        </w:rPr>
        <w:t>Kritéria hodnocení</w:t>
      </w:r>
    </w:p>
    <w:p>
      <w:pPr>
        <w:pStyle w:val="P26"/>
        <w:framePr w:w="3918" w:h="376" w:hRule="exact" w:wrap="none" w:vAnchor="page" w:hAnchor="margin" w:x="6803" w:y="10457"/>
        <w:rPr>
          <w:rStyle w:val="C3"/>
          <w:rtl w:val="0"/>
        </w:rPr>
      </w:pPr>
    </w:p>
    <w:p>
      <w:pPr>
        <w:pStyle w:val="P27"/>
        <w:framePr w:w="3836" w:h="249" w:hRule="exact" w:wrap="none" w:vAnchor="page" w:hAnchor="margin" w:x="6859" w:y="10528"/>
        <w:rPr>
          <w:rStyle w:val="C20"/>
          <w:rtl w:val="0"/>
        </w:rPr>
      </w:pPr>
      <w:r>
        <w:rPr>
          <w:rStyle w:val="C20"/>
          <w:rtl w:val="0"/>
        </w:rPr>
        <w:t>Způsoby ověření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a) Vysvětlit rozdíl mezi obsluhou a prací na elektrickém zařízení</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Písemné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Popsat opatření pro zajištění bezpečnosti při práci bez napětí</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c) Popsat opatření pro zajištění bezpečnosti při práci pod napětím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e) Vyjmenovat osobní ochranné pracovní prostředky (OOPP)</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součástích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Objasnit technickou dokumentaci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Písemné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Písemné ověření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Písemné ověření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376" w:hRule="exact" w:wrap="none" w:vAnchor="page" w:hAnchor="margin" w:x="45" w:y="7631"/>
        <w:rPr>
          <w:rStyle w:val="C3"/>
          <w:rtl w:val="0"/>
        </w:rPr>
      </w:pPr>
    </w:p>
    <w:p>
      <w:pPr>
        <w:pStyle w:val="P13"/>
        <w:framePr w:w="6658" w:h="249" w:hRule="exact" w:wrap="none" w:vAnchor="page" w:hAnchor="margin" w:x="71" w:y="7687"/>
        <w:rPr>
          <w:rStyle w:val="C11"/>
          <w:rtl w:val="0"/>
        </w:rPr>
      </w:pPr>
      <w:r>
        <w:rPr>
          <w:rStyle w:val="C11"/>
          <w:rtl w:val="0"/>
        </w:rPr>
        <w:t>k) Zpracovat naměřené hodnoty</w:t>
      </w:r>
    </w:p>
    <w:p>
      <w:pPr>
        <w:pStyle w:val="P28"/>
        <w:framePr w:w="3921" w:h="376" w:hRule="exact" w:wrap="none" w:vAnchor="page" w:hAnchor="margin" w:x="6800" w:y="7631"/>
        <w:rPr>
          <w:rStyle w:val="C3"/>
          <w:rtl w:val="0"/>
        </w:rPr>
      </w:pPr>
    </w:p>
    <w:p>
      <w:pPr>
        <w:pStyle w:val="P29"/>
        <w:framePr w:w="3839" w:h="249"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3"/>
        <w:framePr w:w="10710" w:h="340" w:hRule="exact" w:wrap="none" w:vAnchor="page" w:hAnchor="margin" w:x="28" w:y="855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Charakterizovat závadu a rozhodnout o postupu opravy</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Praktické předvedení</w:t>
      </w:r>
    </w:p>
    <w:p>
      <w:pPr>
        <w:pStyle w:val="P16"/>
        <w:framePr w:w="6710" w:h="376" w:hRule="exact" w:wrap="none" w:vAnchor="page" w:hAnchor="margin" w:x="45" w:y="9748"/>
        <w:rPr>
          <w:rStyle w:val="C3"/>
          <w:rtl w:val="0"/>
        </w:rPr>
      </w:pPr>
    </w:p>
    <w:p>
      <w:pPr>
        <w:pStyle w:val="P17"/>
        <w:framePr w:w="6658" w:h="249" w:hRule="exact" w:wrap="none" w:vAnchor="page" w:hAnchor="margin" w:x="71" w:y="9804"/>
        <w:rPr>
          <w:rStyle w:val="C13"/>
          <w:rtl w:val="0"/>
        </w:rPr>
      </w:pPr>
      <w:r>
        <w:rPr>
          <w:rStyle w:val="C13"/>
          <w:rtl w:val="0"/>
        </w:rPr>
        <w:t>b) Provádět profylaktickou nebo bezpečnostní kontrolu</w:t>
      </w:r>
    </w:p>
    <w:p>
      <w:pPr>
        <w:pStyle w:val="P30"/>
        <w:framePr w:w="3921" w:h="376" w:hRule="exact" w:wrap="none" w:vAnchor="page" w:hAnchor="margin" w:x="6800" w:y="9748"/>
        <w:rPr>
          <w:rStyle w:val="C3"/>
          <w:rtl w:val="0"/>
        </w:rPr>
      </w:pPr>
    </w:p>
    <w:p>
      <w:pPr>
        <w:pStyle w:val="P31"/>
        <w:framePr w:w="3839" w:h="249" w:hRule="exact" w:wrap="none" w:vAnchor="page" w:hAnchor="margin" w:x="6856" w:y="9804"/>
        <w:rPr>
          <w:rStyle w:val="C22"/>
          <w:rtl w:val="0"/>
        </w:rPr>
      </w:pPr>
      <w:r>
        <w:rPr>
          <w:rStyle w:val="C22"/>
          <w:rtl w:val="0"/>
        </w:rPr>
        <w:t>Praktické předvedení</w:t>
      </w:r>
    </w:p>
    <w:p>
      <w:pPr>
        <w:pStyle w:val="P32"/>
        <w:framePr w:w="10710" w:h="248" w:hRule="exact" w:wrap="none" w:vAnchor="page" w:hAnchor="margin" w:x="28" w:y="10238"/>
        <w:rPr>
          <w:rStyle w:val="C23"/>
          <w:rtl w:val="0"/>
        </w:rPr>
      </w:pPr>
      <w:r>
        <w:rPr>
          <w:rStyle w:val="C23"/>
          <w:rtl w:val="0"/>
        </w:rPr>
        <w:t>Je třeba splnit obě kritéria.</w:t>
      </w:r>
    </w:p>
    <w:p>
      <w:pPr>
        <w:pStyle w:val="P23"/>
        <w:framePr w:w="10710" w:h="547" w:hRule="exact" w:wrap="none" w:vAnchor="page" w:hAnchor="margin" w:x="28" w:y="1067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320"/>
        <w:rPr>
          <w:rStyle w:val="C3"/>
          <w:rtl w:val="0"/>
        </w:rPr>
      </w:pPr>
    </w:p>
    <w:p>
      <w:pPr>
        <w:pStyle w:val="P25"/>
        <w:framePr w:w="6661" w:h="249" w:hRule="exact" w:wrap="none" w:vAnchor="page" w:hAnchor="margin" w:x="71" w:y="11391"/>
        <w:rPr>
          <w:rStyle w:val="C19"/>
          <w:rtl w:val="0"/>
        </w:rPr>
      </w:pPr>
      <w:r>
        <w:rPr>
          <w:rStyle w:val="C19"/>
          <w:rtl w:val="0"/>
        </w:rPr>
        <w:t>Kritéria hodnocení</w:t>
      </w:r>
    </w:p>
    <w:p>
      <w:pPr>
        <w:pStyle w:val="P26"/>
        <w:framePr w:w="3918" w:h="376" w:hRule="exact" w:wrap="none" w:vAnchor="page" w:hAnchor="margin" w:x="6803" w:y="11320"/>
        <w:rPr>
          <w:rStyle w:val="C3"/>
          <w:rtl w:val="0"/>
        </w:rPr>
      </w:pPr>
    </w:p>
    <w:p>
      <w:pPr>
        <w:pStyle w:val="P27"/>
        <w:framePr w:w="3836" w:h="249" w:hRule="exact" w:wrap="none" w:vAnchor="page" w:hAnchor="margin" w:x="6859" w:y="11391"/>
        <w:rPr>
          <w:rStyle w:val="C20"/>
          <w:rtl w:val="0"/>
        </w:rPr>
      </w:pPr>
      <w:r>
        <w:rPr>
          <w:rStyle w:val="C20"/>
          <w:rtl w:val="0"/>
        </w:rPr>
        <w:t>Způsoby ověření</w:t>
      </w:r>
    </w:p>
    <w:p>
      <w:pPr>
        <w:pStyle w:val="P12"/>
        <w:framePr w:w="6710" w:h="376" w:hRule="exact" w:wrap="none" w:vAnchor="page" w:hAnchor="margin" w:x="45" w:y="11696"/>
        <w:rPr>
          <w:rStyle w:val="C3"/>
          <w:rtl w:val="0"/>
        </w:rPr>
      </w:pPr>
    </w:p>
    <w:p>
      <w:pPr>
        <w:pStyle w:val="P13"/>
        <w:framePr w:w="6658" w:h="249" w:hRule="exact" w:wrap="none" w:vAnchor="page" w:hAnchor="margin" w:x="71" w:y="11752"/>
        <w:rPr>
          <w:rStyle w:val="C11"/>
          <w:rtl w:val="0"/>
        </w:rPr>
      </w:pPr>
      <w:r>
        <w:rPr>
          <w:rStyle w:val="C11"/>
          <w:rtl w:val="0"/>
        </w:rPr>
        <w:t>a) Zdokumentovat změny na zařízení a popsat provedené pracovní úkony</w:t>
      </w:r>
    </w:p>
    <w:p>
      <w:pPr>
        <w:pStyle w:val="P28"/>
        <w:framePr w:w="3921" w:h="376" w:hRule="exact" w:wrap="none" w:vAnchor="page" w:hAnchor="margin" w:x="6800" w:y="11696"/>
        <w:rPr>
          <w:rStyle w:val="C3"/>
          <w:rtl w:val="0"/>
        </w:rPr>
      </w:pPr>
    </w:p>
    <w:p>
      <w:pPr>
        <w:pStyle w:val="P29"/>
        <w:framePr w:w="3839" w:h="249" w:hRule="exact" w:wrap="none" w:vAnchor="page" w:hAnchor="margin" w:x="6856" w:y="11752"/>
        <w:rPr>
          <w:rStyle w:val="C21"/>
          <w:rtl w:val="0"/>
        </w:rPr>
      </w:pPr>
      <w:r>
        <w:rPr>
          <w:rStyle w:val="C21"/>
          <w:rtl w:val="0"/>
        </w:rPr>
        <w:t>Praktické předvedení</w:t>
      </w:r>
    </w:p>
    <w:p>
      <w:pPr>
        <w:pStyle w:val="P16"/>
        <w:framePr w:w="6710" w:h="831" w:hRule="exact" w:wrap="none" w:vAnchor="page" w:hAnchor="margin" w:x="45" w:y="12073"/>
        <w:rPr>
          <w:rStyle w:val="C3"/>
          <w:rtl w:val="0"/>
        </w:rPr>
      </w:pPr>
    </w:p>
    <w:p>
      <w:pPr>
        <w:pStyle w:val="P17"/>
        <w:framePr w:w="6658" w:h="704" w:hRule="exact" w:wrap="none" w:vAnchor="page" w:hAnchor="margin" w:x="71" w:y="12129"/>
        <w:rPr>
          <w:rStyle w:val="C13"/>
          <w:rtl w:val="0"/>
        </w:rPr>
      </w:pPr>
      <w:r>
        <w:rPr>
          <w:rStyle w:val="C13"/>
          <w:rtl w:val="0"/>
        </w:rPr>
        <w:t>b) Provádět kontroly elektrických zařízení v rozsahu návodu k použití nebo stanoveném příslušnými normami nebo místními provozními a bezpečnostními předpisy</w:t>
      </w:r>
    </w:p>
    <w:p>
      <w:pPr>
        <w:pStyle w:val="P30"/>
        <w:framePr w:w="3921" w:h="831" w:hRule="exact" w:wrap="none" w:vAnchor="page" w:hAnchor="margin" w:x="6800" w:y="12073"/>
        <w:rPr>
          <w:rStyle w:val="C3"/>
          <w:rtl w:val="0"/>
        </w:rPr>
      </w:pPr>
    </w:p>
    <w:p>
      <w:pPr>
        <w:pStyle w:val="P31"/>
        <w:framePr w:w="3839" w:h="704" w:hRule="exact" w:wrap="none" w:vAnchor="page" w:hAnchor="margin" w:x="6856" w:y="12129"/>
        <w:rPr>
          <w:rStyle w:val="C22"/>
          <w:rtl w:val="0"/>
        </w:rPr>
      </w:pPr>
      <w:r>
        <w:rPr>
          <w:rStyle w:val="C22"/>
          <w:rtl w:val="0"/>
        </w:rPr>
        <w:t>Praktické předvedení</w:t>
      </w:r>
    </w:p>
    <w:p>
      <w:pPr>
        <w:pStyle w:val="P32"/>
        <w:framePr w:w="10710" w:h="248" w:hRule="exact" w:wrap="none" w:vAnchor="page" w:hAnchor="margin" w:x="28" w:y="13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Upravovat konce vodičů, zhotovovat formy a svazky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Demontovat a sestavovat běžné elektromechanické mechanizmy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Demontovat a nahrazovat elektronické obvody pro měření a regulaci chladicích zařízení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První pomoc při úrazu elektrickou energií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účinky elektrického proudu na člověka</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poskytnutí první pomoci při úrazu elektrickým výbojem</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Popsat poskytnutí první pomoci při úrazu elektrickým proudem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potvrzení o zdravotní způsobilosti pro práci na elektrických zařízeních, občanský průkaz či jiný doklad osvědčující jeho totožnost.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chladicí zařízení“:</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elektrotechnika a alespoň 5 let odborné praxe na pozici vyžadující odbornou způsobilost pro výkon činnosti na elektrických zařízeních dodavatelským způsobem, nebo revizí elektrických zařízení a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řídící prvky chladicích systémů.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52"/>
        <w:rPr>
          <w:rStyle w:val="C3"/>
          <w:rtl w:val="0"/>
        </w:rPr>
      </w:pPr>
    </w:p>
    <w:p>
      <w:pPr>
        <w:pStyle w:val="P35"/>
        <w:framePr w:w="10710" w:h="340" w:hRule="exact" w:wrap="none" w:vAnchor="page" w:hAnchor="margin" w:x="28" w:y="11452"/>
        <w:rPr>
          <w:rStyle w:val="C25"/>
          <w:rtl w:val="0"/>
        </w:rPr>
      </w:pPr>
      <w:r>
        <w:rPr>
          <w:rStyle w:val="C25"/>
          <w:rtl w:val="0"/>
        </w:rPr>
        <w:t>Doba přípravy na zkoušku</w:t>
      </w:r>
    </w:p>
    <w:p>
      <w:pPr>
        <w:keepNext w:val="0"/>
        <w:keepLines w:val="0"/>
        <w:framePr w:w="10766" w:h="1036"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pro vykonání zkoušky</w:t>
      </w:r>
    </w:p>
    <w:p>
      <w:pPr>
        <w:keepNext w:val="0"/>
        <w:keepLines w:val="0"/>
        <w:framePr w:w="10766" w:h="80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Elektromechanik pro chladicí zařízení, 28.7.2026 23:13:34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