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3153E" Type="http://schemas.openxmlformats.org/officeDocument/2006/relationships/officeDocument" Target="/word/document.xml" /><Relationship Id="coreRB03153E" Type="http://schemas.openxmlformats.org/package/2006/relationships/metadata/core-properties" Target="/docProps/core.xml" /><Relationship Id="customRB0315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https://nsp.cz/jednotka-prace/servisni-technik-klimatiz#zdravotni-zpusobilost).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se používají technologické postupy určené pro tuto kategorii klimatizačních systémů.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automobilů,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musejí být generovány z dostatečně velkého souboru otázek, aby bylo umožněno různě sestavit řádově několik desítek testů.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musejí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samostatnou činnost je třeba splňovat podmínky elektrotechnické způsobilosti podle vyhl. č. 50/1978 Sb., v aktuálním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