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86639" Type="http://schemas.openxmlformats.org/officeDocument/2006/relationships/officeDocument" Target="/word/document.xml" /><Relationship Id="coreR3C186639" Type="http://schemas.openxmlformats.org/package/2006/relationships/metadata/core-properties" Target="/docProps/core.xml" /><Relationship Id="customR3C1866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krmného hmyzu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Producent krmného hmyzu, 29.4.2026 0:25:19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Založit provozní deník pracoviště – zapsat teplotu, vlhkost, mimořádné události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přímotopná tělesa, infralampy, UV lampy, ionizační zařízení, ovládat časové spínače osvětlení a topení, rozvody vody</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 a ústní ověření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088"/>
        <w:rPr>
          <w:rStyle w:val="C23"/>
          <w:rtl w:val="0"/>
        </w:rPr>
      </w:pPr>
      <w:r>
        <w:rPr>
          <w:rStyle w:val="C23"/>
          <w:rtl w:val="0"/>
        </w:rPr>
        <w:t>Je třeba splnit obě kritéria.</w:t>
      </w:r>
    </w:p>
    <w:p>
      <w:pPr>
        <w:pStyle w:val="P23"/>
        <w:framePr w:w="10710" w:h="340" w:hRule="exact" w:wrap="none" w:vAnchor="page" w:hAnchor="margin" w:x="28" w:y="12523"/>
        <w:rPr>
          <w:rStyle w:val="C18"/>
          <w:rtl w:val="0"/>
        </w:rPr>
      </w:pPr>
      <w:r>
        <w:rPr>
          <w:rStyle w:val="C18"/>
          <w:rtl w:val="0"/>
        </w:rPr>
        <w:t>Rozpoznání vývojových stádií jednotlivých druhů krmného hmyzu</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Praktické předvedení a ústní ověření</w:t>
      </w:r>
    </w:p>
    <w:p>
      <w:pPr>
        <w:pStyle w:val="P16"/>
        <w:framePr w:w="6710" w:h="607" w:hRule="exact" w:wrap="none" w:vAnchor="page" w:hAnchor="margin" w:x="45" w:y="13946"/>
        <w:rPr>
          <w:rStyle w:val="C3"/>
          <w:rtl w:val="0"/>
        </w:rPr>
      </w:pPr>
    </w:p>
    <w:p>
      <w:pPr>
        <w:pStyle w:val="P17"/>
        <w:framePr w:w="6658" w:h="480" w:hRule="exact" w:wrap="none" w:vAnchor="page" w:hAnchor="margin" w:x="71" w:y="14002"/>
        <w:rPr>
          <w:rStyle w:val="C13"/>
          <w:rtl w:val="0"/>
        </w:rPr>
      </w:pPr>
      <w:r>
        <w:rPr>
          <w:rStyle w:val="C13"/>
          <w:rtl w:val="0"/>
        </w:rPr>
        <w:t>b) Určit a charakterizovat zadané kukly chovaných druhů krmného hmyzu se zřetelem na specifické požadavky odběratelů</w:t>
      </w:r>
    </w:p>
    <w:p>
      <w:pPr>
        <w:pStyle w:val="P30"/>
        <w:framePr w:w="3921" w:h="607" w:hRule="exact" w:wrap="none" w:vAnchor="page" w:hAnchor="margin" w:x="6800" w:y="13946"/>
        <w:rPr>
          <w:rStyle w:val="C3"/>
          <w:rtl w:val="0"/>
        </w:rPr>
      </w:pPr>
    </w:p>
    <w:p>
      <w:pPr>
        <w:pStyle w:val="P31"/>
        <w:framePr w:w="3839" w:h="480" w:hRule="exact" w:wrap="none" w:vAnchor="page" w:hAnchor="margin" w:x="6856" w:y="14002"/>
        <w:rPr>
          <w:rStyle w:val="C22"/>
          <w:rtl w:val="0"/>
        </w:rPr>
      </w:pPr>
      <w:r>
        <w:rPr>
          <w:rStyle w:val="C22"/>
          <w:rtl w:val="0"/>
        </w:rPr>
        <w:t>Praktické předvedení a 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29.4.2026 0:25:19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Prevence nákaz v chovech krmného hmyzu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Dodržovat čistotu a popsat prevenci nebezpečných nákaz</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Písemné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Krmení hmyzu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Rozpoznat předložené druhy krmiv, vitaminových a minerálních doplňků</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Připravit krmné směsi z komponent pro jednotlivé druhy a stádia hmyzu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29.4.2026 0:25:19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krmného hmyzu, 29.4.2026 0:25:19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 krmného hmyzu, střední vzdělání s maturitní zkouškou a alespoň 5 let odborné praxe v chovu krmného hmyzu,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5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71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71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Producent krmného hmyzu, 29.4.2026 0:25:19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 krmného hmyzu, 29.4.2026 0:25:19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Producent krmného hmyzu, 29.4.2026 0:25:19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449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E2E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1D14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