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5F46F" Type="http://schemas.openxmlformats.org/officeDocument/2006/relationships/officeDocument" Target="/word/document.xml" /><Relationship Id="coreRAA5F46F" Type="http://schemas.openxmlformats.org/package/2006/relationships/metadata/core-properties" Target="/docProps/core.xml" /><Relationship Id="customRAA5F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Chovatel exotických ptáků, 14.6.2026 21:57:13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a venkovních voliér,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výkladem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Osadit hnízdní budky a bidla, vybrat vhodný substrát na podlahu voliéry, založit krmivo a instalovat napáječky, předvést čištění voliéry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s výkladem</w:t>
      </w:r>
    </w:p>
    <w:p>
      <w:pPr>
        <w:pStyle w:val="P16"/>
        <w:framePr w:w="6710" w:h="831" w:hRule="exact" w:wrap="none" w:vAnchor="page" w:hAnchor="margin" w:x="45" w:y="6538"/>
        <w:rPr>
          <w:rStyle w:val="C3"/>
          <w:rtl w:val="0"/>
        </w:rPr>
      </w:pPr>
    </w:p>
    <w:p>
      <w:pPr>
        <w:pStyle w:val="P17"/>
        <w:framePr w:w="6658" w:h="704" w:hRule="exact" w:wrap="none" w:vAnchor="page" w:hAnchor="margin" w:x="71" w:y="6594"/>
        <w:rPr>
          <w:rStyle w:val="C13"/>
          <w:rtl w:val="0"/>
        </w:rPr>
      </w:pPr>
      <w:r>
        <w:rPr>
          <w:rStyle w:val="C13"/>
          <w:rtl w:val="0"/>
        </w:rPr>
        <w:t>f) Založit provozní deník pracoviště, zapsat teplotu, vlhkost, biologická pozorování (párování, agresivní chování, snůška apod.) a mimořádné události</w:t>
      </w:r>
    </w:p>
    <w:p>
      <w:pPr>
        <w:pStyle w:val="P30"/>
        <w:framePr w:w="3921" w:h="831" w:hRule="exact" w:wrap="none" w:vAnchor="page" w:hAnchor="margin" w:x="6800" w:y="6538"/>
        <w:rPr>
          <w:rStyle w:val="C3"/>
          <w:rtl w:val="0"/>
        </w:rPr>
      </w:pPr>
    </w:p>
    <w:p>
      <w:pPr>
        <w:pStyle w:val="P31"/>
        <w:framePr w:w="3839" w:h="704"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a) Obsluhovat technická zařízení zaručující potřebné mikroklima v uzavřených prostorách – klimatizaci, zvlhčovače, ventilaci, přímotopná tělesa, infralampy, UV lampy, ionizační zařízení, ovládat časové spínače osvětlení a topení, rozvody vody, připojit umělé líhně k síti</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s výkladem</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s výkladem</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Reprodukce exotických ptáků</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Popsat podrobně reprodukční biologii chovaných druhů ptáků, rozlišit pohlaví podle chování, případně podle fyziologických příznaků</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nebo písemné ověření, případně i 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Popsat sestavování chovných párů, uvést délky inkubace a charakterizovat specifika postnatálního vývoje mláďat</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14.6.2026 21:57:13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nebo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Prevence nákaz v chovech exotických ptáků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Vysvětlit základní postupy prevence nákaz v chovech – dodržování čistoty, veterinární vyšetření nově příchozích jedinců, opatření minimalizující možnost kontaminace chovu volně žijícími savci a ptáky, opatření při výskytu ekto- a endoparazitů, způsoby a druhy očkování</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Ústní nebo písemné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nebo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součinnost s veterinární službou, vyjmenovat nákazy podléhající oznamovací povinnosti a nemoci ptáků přenosné na člověka</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nebo písemné ověření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Ústní nebo 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krmiv a krmení exotických ptáků</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s výkladem</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s výkladem</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předvedení s výkladem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Charakterizovat běžně chované druhy a skupiny exotických ptáků (papoušci, šplhavci, vrubozobí, astrildovití, timálie) po stránce biologické a anatomické</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Písemné nebo ústní ověření a praktická demonstrace v chovech</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b) Uvést příklady druhů vyžadujících zvláštní péči</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Ústní ověření</w:t>
      </w:r>
    </w:p>
    <w:p>
      <w:pPr>
        <w:pStyle w:val="P12"/>
        <w:framePr w:w="6710" w:h="607" w:hRule="exact" w:wrap="none" w:vAnchor="page" w:hAnchor="margin" w:x="45" w:y="14853"/>
        <w:rPr>
          <w:rStyle w:val="C3"/>
          <w:rtl w:val="0"/>
        </w:rPr>
      </w:pPr>
    </w:p>
    <w:p>
      <w:pPr>
        <w:pStyle w:val="P13"/>
        <w:framePr w:w="6658" w:h="480" w:hRule="exact" w:wrap="none" w:vAnchor="page" w:hAnchor="margin" w:x="71" w:y="14909"/>
        <w:rPr>
          <w:rStyle w:val="C11"/>
          <w:rtl w:val="0"/>
        </w:rPr>
      </w:pPr>
      <w:r>
        <w:rPr>
          <w:rStyle w:val="C11"/>
          <w:rtl w:val="0"/>
        </w:rPr>
        <w:t>c) Určit podle obrázků nebo v chovném zařízení alespoň 10 z 15 druhů exotických ptáků</w:t>
      </w:r>
    </w:p>
    <w:p>
      <w:pPr>
        <w:pStyle w:val="P28"/>
        <w:framePr w:w="3921" w:h="607" w:hRule="exact" w:wrap="none" w:vAnchor="page" w:hAnchor="margin" w:x="6800" w:y="14853"/>
        <w:rPr>
          <w:rStyle w:val="C3"/>
          <w:rtl w:val="0"/>
        </w:rPr>
      </w:pPr>
    </w:p>
    <w:p>
      <w:pPr>
        <w:pStyle w:val="P29"/>
        <w:framePr w:w="3839" w:h="480" w:hRule="exact" w:wrap="none" w:vAnchor="page" w:hAnchor="margin" w:x="6856" w:y="14909"/>
        <w:rPr>
          <w:rStyle w:val="C21"/>
          <w:rtl w:val="0"/>
        </w:rPr>
      </w:pPr>
      <w:r>
        <w:rPr>
          <w:rStyle w:val="C21"/>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14.6.2026 21:57:13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exotických ptáků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chovů exotického ptactva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s výkladem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Vysvětlit způsob řešení důsledků šokových situací (přehřátí nebo prochlazení z důvodu výpadku termoregulačních zařízení, hluk, leknutí, vniknutí a útok predátora apod.)</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nebo 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postižených ptáků (dehydrovaných a vyhladovělých a jinak postižených)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nebo písemné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vylekaných ptáků, zabezpečit chov proti vniknutí škodné</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1055" w:hRule="exact" w:wrap="none" w:vAnchor="page" w:hAnchor="margin" w:x="45" w:y="9911"/>
        <w:rPr>
          <w:rStyle w:val="C3"/>
          <w:rtl w:val="0"/>
        </w:rPr>
      </w:pPr>
    </w:p>
    <w:p>
      <w:pPr>
        <w:pStyle w:val="P13"/>
        <w:framePr w:w="6658" w:h="928" w:hRule="exact" w:wrap="none" w:vAnchor="page" w:hAnchor="margin" w:x="71" w:y="9967"/>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9911"/>
        <w:rPr>
          <w:rStyle w:val="C3"/>
          <w:rtl w:val="0"/>
        </w:rPr>
      </w:pPr>
    </w:p>
    <w:p>
      <w:pPr>
        <w:pStyle w:val="P29"/>
        <w:framePr w:w="3839" w:h="928" w:hRule="exact" w:wrap="none" w:vAnchor="page" w:hAnchor="margin" w:x="6856" w:y="9967"/>
        <w:rPr>
          <w:rStyle w:val="C21"/>
          <w:rtl w:val="0"/>
        </w:rPr>
      </w:pPr>
      <w:r>
        <w:rPr>
          <w:rStyle w:val="C21"/>
          <w:rtl w:val="0"/>
        </w:rPr>
        <w:t>Ústní nebo písemné ověření</w:t>
      </w:r>
    </w:p>
    <w:p>
      <w:pPr>
        <w:pStyle w:val="P16"/>
        <w:framePr w:w="6710" w:h="607" w:hRule="exact" w:wrap="none" w:vAnchor="page" w:hAnchor="margin" w:x="45" w:y="10966"/>
        <w:rPr>
          <w:rStyle w:val="C3"/>
          <w:rtl w:val="0"/>
        </w:rPr>
      </w:pPr>
    </w:p>
    <w:p>
      <w:pPr>
        <w:pStyle w:val="P17"/>
        <w:framePr w:w="6658" w:h="480" w:hRule="exact" w:wrap="none" w:vAnchor="page" w:hAnchor="margin" w:x="71" w:y="11022"/>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0966"/>
        <w:rPr>
          <w:rStyle w:val="C3"/>
          <w:rtl w:val="0"/>
        </w:rPr>
      </w:pPr>
    </w:p>
    <w:p>
      <w:pPr>
        <w:pStyle w:val="P31"/>
        <w:framePr w:w="3839" w:h="480" w:hRule="exact" w:wrap="none" w:vAnchor="page" w:hAnchor="margin" w:x="6856" w:y="11022"/>
        <w:rPr>
          <w:rStyle w:val="C22"/>
          <w:rtl w:val="0"/>
        </w:rPr>
      </w:pPr>
      <w:r>
        <w:rPr>
          <w:rStyle w:val="C22"/>
          <w:rtl w:val="0"/>
        </w:rPr>
        <w:t>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340" w:hRule="exact" w:wrap="none" w:vAnchor="page" w:hAnchor="margin" w:x="28" w:y="12122"/>
        <w:rPr>
          <w:rStyle w:val="C18"/>
          <w:rtl w:val="0"/>
        </w:rPr>
      </w:pPr>
      <w:r>
        <w:rPr>
          <w:rStyle w:val="C18"/>
          <w:rtl w:val="0"/>
        </w:rPr>
        <w:t>Odchyt a odborná manipulace s exotickými ptáky, transport</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a) Předvést šetrný odchyt, manipulaci a přípravu na transport</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exotických ptáků, 14.6.2026 21:57:13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kritéria c) u kompetence „Charakteristika exotických ptáků, specifický přístup k chovu náročnějších druhů“ vybere 15 ze 150 až 180 běžně chovaných druhů exotických ptáků v ČR (vrubozobí, papoušci, hrabaví, sovy, měkkozobí, srostloprstí, astrildovití a další drobní pěvci).</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exotických ptáků, 14.6.2026 21:57:13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chovatel cizokrajných zvířat a alespoň 5 let odborné nebo komerční praxe v chovech exotických zvířat nebo v zájmových chovech nebo ve funkci učitele praktického vyučování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biologickém nebo zemědělském oboru vzdělání nebo vysokoškolské vzdělání v oblasti zemědělství nebo biologických oborů a alespoň 5 let odborné praxe v chovech exotických zvířat nebo v zájmových chovech nebo ve funkci učitele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0"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dva typy voliér, případně mobilních dílů pro sestavení, 1–2 typy klecí</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zařízení vnitřku voliéry – parkosy, hnízdní budky, napáječky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pro výrobu speciálních míchanic</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prvky.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Jednoduchý typ líhně pro názornou demonstraci způsobu, zapojení líhně</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ks ptáků vhodných pro názornou ukázku dovednosti odchytu a manipulace se zvířaty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exotického ptactva, případně obrazové tabule pro poznávací část zkoušky, eventuálně možnost návštěvy profesionálních chovů</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Doba přípravy na zkoušku</w:t>
      </w:r>
    </w:p>
    <w:p>
      <w:pPr>
        <w:keepNext w:val="0"/>
        <w:keepLines w:val="0"/>
        <w:framePr w:w="10766" w:h="1036"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exotických ptáků, 14.6.2026 21:57:13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exotických ptáků, 14.6.2026 21:57:13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exotických ptáků, 14.6.2026 21:57:13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