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100A361" Type="http://schemas.openxmlformats.org/officeDocument/2006/relationships/officeDocument" Target="/word/document.xml" /><Relationship Id="coreR4100A361" Type="http://schemas.openxmlformats.org/package/2006/relationships/metadata/core-properties" Target="/docProps/core.xml" /><Relationship Id="customR4100A36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Psovod bezpečnostní služby (kód: 68-001-H)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vnitra</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Právo, právní a veřejnosprávní činnost (kód: 68)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Bezpečnostní pracovník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Prokázání znalostí z etologie psa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Prokázání znalostí z teorie výcviku psa</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Orientace v zákonech a předpisech souvisejících s držením, výcvikem a využitím psa při ochraně zdraví a majetku osob</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Prokázání znalostí o zdraví psa a o správné péči o psa</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Praktické předvedení výcviku psa - ovladatelnost, poslušnost</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Praktické předvedení výcviku psa - obrana psovoda</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7"/>
        <w:framePr w:w="8788" w:h="340" w:hRule="exact" w:wrap="none" w:vAnchor="page" w:hAnchor="margin" w:x="28" w:y="8334"/>
        <w:rPr>
          <w:rStyle w:val="C8"/>
          <w:rtl w:val="0"/>
        </w:rPr>
      </w:pPr>
      <w:r>
        <w:rPr>
          <w:rStyle w:val="C8"/>
          <w:rtl w:val="0"/>
        </w:rPr>
        <w:t>Platnost standardu</w:t>
      </w:r>
    </w:p>
    <w:p>
      <w:pPr>
        <w:pStyle w:val="P20"/>
        <w:framePr w:w="4283" w:h="248" w:hRule="exact" w:wrap="none" w:vAnchor="page" w:hAnchor="margin" w:x="28" w:y="8674"/>
        <w:rPr>
          <w:rStyle w:val="C15"/>
          <w:rtl w:val="0"/>
        </w:rPr>
      </w:pPr>
      <w:r>
        <w:rPr>
          <w:rStyle w:val="C15"/>
          <w:rtl w:val="0"/>
        </w:rPr>
        <w:t>Standard je platný od: 02.05.2011 do: 21.04.2015</w:t>
      </w:r>
    </w:p>
    <w:p>
      <w:pPr>
        <w:pStyle w:val="P21"/>
        <w:framePr w:w="7654" w:h="331" w:hRule="exact" w:wrap="none" w:vAnchor="page" w:hAnchor="margin" w:x="28" w:y="15940"/>
        <w:rPr>
          <w:rStyle w:val="C16"/>
          <w:rtl w:val="0"/>
        </w:rPr>
      </w:pPr>
      <w:r>
        <w:rPr>
          <w:rStyle w:val="C16"/>
          <w:rtl w:val="0"/>
        </w:rPr>
        <w:t>Psovod bezpečnostní služby, 12.9.2026 6:38:01</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11691"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110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 Dále stanoví, které pomůcky smí uchazeč při zkoušce používat.</w:t>
      </w:r>
    </w:p>
    <w:p>
      <w:pPr>
        <w:keepNext w:val="0"/>
        <w:keepLines w:val="0"/>
        <w:framePr w:w="10766" w:h="110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110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ústním ověření zkoušky si uchazeč vylosuje pro ověření zvládnutí příslušné odborné kompetence stanovený počet kritérií. Jsou povoleny dvě nepřesnosti, které nemají zásadní vliv na uchazečovo porozumění a věcně správné splnění daného kritéria. Při ústním zkoušení uchazeč nepoužívá žádné pomůcky.</w:t>
      </w:r>
    </w:p>
    <w:p>
      <w:pPr>
        <w:keepNext w:val="0"/>
        <w:keepLines w:val="0"/>
        <w:framePr w:w="10766" w:h="110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praktickém předvedení musí uchazeč splnit všechna kritéria hodnocení. Jsou povoleny dvě nepřesnosti, ale uchazeč se nesmí dopustit takové chyby v metodice výcviku psa, která by ve svém důsledku znemožnila vytvoření žádaného reflexního oblouku nebo reflexní reakce psa. Při praktickém přezkoušení psovod používá jednoduché pevné vodítko na psa délky cca 1.20 m, dlouhé výcvikové vodítko délky cca10 m, vhodně zvolený ochranný náhubek pro konkrétního psa a motivační pomůcky pro psa. Pes má po celou dobu přezkoušení na krku pevný hladký řetízkový obojek správné velikosti.</w:t>
      </w:r>
    </w:p>
    <w:p>
      <w:pPr>
        <w:keepNext w:val="0"/>
        <w:keepLines w:val="0"/>
        <w:framePr w:w="10766" w:h="110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zajistí předvedení celého oddílu praktického výcviku psa. Tato ukázka musí předcházet části zkoušky „Praktické předvedení výcviku psa“. Předvádějící psovod ani pes nesmějí být účastníky zkoušky.</w:t>
      </w:r>
    </w:p>
    <w:p>
      <w:pPr>
        <w:keepNext w:val="0"/>
        <w:keepLines w:val="0"/>
        <w:framePr w:w="10766" w:h="110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k praktické části zkoušky nastupuje s vlastním psem, nebo se psem, který je mu přidělen zaměstnavatelem – se kterým pracuje u bezpečnostní služby. Není důležité plemeno psa ani věk. Posuzovány jsou schopností psovoda, nikoliv psa.</w:t>
      </w:r>
    </w:p>
    <w:p>
      <w:pPr>
        <w:keepNext w:val="0"/>
        <w:keepLines w:val="0"/>
        <w:framePr w:w="10766" w:h="110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Psovod musí prokázat dostatečné teoretické znalosti a v praktické části předvést, že je schopen správně zvolit a použít výcvikové metody vhodné právě pro konkrétního psa. Po úspěšném ukončení zkoušky – se získanými znalostmi a zkušenostmi – umí psovod posoudit, zda je konkrétní pes schopen dobře plnit požadavky na něj kladené při práci u bezpečnostní služby. Případně pracovat na potřebné nápravě kvalitním, metodicky správným výcvikem. Bude schopen také posoudit, zda je ekonomické tohoto konkrétního psa k dané činnosti využít nebo nahradit jiným.</w:t>
      </w:r>
    </w:p>
    <w:p>
      <w:pPr>
        <w:keepNext w:val="0"/>
        <w:keepLines w:val="0"/>
        <w:framePr w:w="10766" w:h="110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 jedním psem mohou ke zkoušce nastoupit psovodi, kteří s ním vykonávají službu – nejvíce však tři osoby. Toto je stanoveno s ohledem na schopnost většiny psů pracovat pod vedením více psovodů a pohodu psa při zkoušce (praktické přezkoušení musí být vhodně rozvrženo, aby měl pes zajištěn dostatečný odpočinek). Podmínkou použití psa při zkoušce je jeho dobrý zdravotní stav a prokázané (očkovacím průkazem) povinné očkování. Pokud má pořadatel zkoušek vážné pochybnosti o zdravotním stavu psa, je v jeho pravomoci odmítnout jeho účast na zkoušce.</w:t>
      </w:r>
    </w:p>
    <w:p>
      <w:pPr>
        <w:keepNext w:val="0"/>
        <w:keepLines w:val="0"/>
        <w:framePr w:w="10766" w:h="110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Psovod může absolvovat zkoušku také bez svého služebního psa. V tomto případě mu bude pro předvedení praktické části zkoušky zapůjčen pes pořadatele zkoušek (autorizované osoby), který je pro tento účel chován a cvičen. Poplatek za propůjčení psa je 7000 Kč – v ceně je zahrnuta nutná doba přípravy na seznámení psovoda se psem, pomocníci, výcvikové prostory a pomůcky.</w:t>
      </w:r>
    </w:p>
    <w:p>
      <w:pPr>
        <w:keepNext w:val="0"/>
        <w:keepLines w:val="0"/>
        <w:framePr w:w="10766" w:h="110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zvládnutí odborné kompetence „Praktické předvedení výcviku psa – ovladatelnost, poslušnost“ uchazeč předvede při zkoušce metodicky správný nácvik ovladatelnosti a poslušnosti psa, vhodně volený postup ve vztahu k věku, k doposud dosažené úrovni výcviku a povaze konkrétního psa. Podle těchto kritérií také pracuje se psem volně se pohybujícím nebo upoutaným na výcvikovém vodítku, či s nasazeným ochranným náhubkem. V průběhu předvádění může být pes odměňován.</w:t>
      </w:r>
    </w:p>
    <w:p>
      <w:pPr>
        <w:keepNext w:val="0"/>
        <w:keepLines w:val="0"/>
        <w:framePr w:w="10766" w:h="110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 předvedení práce se psem uchazeč krátce vysvětlí a zdůvodní použitý způsob nácviku jednotlivých cviků.</w:t>
      </w:r>
    </w:p>
    <w:p>
      <w:pPr>
        <w:keepNext w:val="0"/>
        <w:keepLines w:val="0"/>
        <w:framePr w:w="10766" w:h="110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zvládnutí odborné kompetence „Praktické předvedení výcviku psa k obraně psovoda“ uchazeč předvede metodicky správný nácvik obrany psovoda, vhodně volený postup ve vztahu k věku, k dosažené úrovni výcviku a povaze konkrétního psa.</w:t>
      </w:r>
    </w:p>
    <w:p>
      <w:pPr>
        <w:keepNext w:val="0"/>
        <w:keepLines w:val="0"/>
        <w:framePr w:w="10766" w:h="110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Podle dosažené úrovně vycvičenosti pes pracuje volně nebo je upoután na vodítku, popřípadě u kritéria a), b) může být použit ochranný náhubek.</w:t>
      </w:r>
    </w:p>
    <w:p>
      <w:pPr>
        <w:keepNext w:val="0"/>
        <w:keepLines w:val="0"/>
        <w:framePr w:w="10766" w:h="110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 předvedení práce se psem uchazeč krátce vysvětlí a zdůvodní použitý způsob nácviku jednotlivých cviků.</w:t>
      </w:r>
    </w:p>
    <w:p>
      <w:pPr>
        <w:keepNext w:val="0"/>
        <w:keepLines w:val="0"/>
        <w:framePr w:w="10766" w:h="110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Pracuje se v režimu obran, který je stanoven s ohledem na bezpečnost psa, přihlížejících osob a pomocníka (figuranta). Figurant pracuje s ochrannými pomůckami.</w:t>
      </w:r>
    </w:p>
    <w:p>
      <w:pPr>
        <w:pStyle w:val="P21"/>
        <w:framePr w:w="7654" w:h="331" w:hRule="exact" w:wrap="none" w:vAnchor="page" w:hAnchor="margin" w:x="28" w:y="15940"/>
        <w:rPr>
          <w:rStyle w:val="C16"/>
          <w:rtl w:val="0"/>
        </w:rPr>
      </w:pPr>
      <w:r>
        <w:rPr>
          <w:rStyle w:val="C16"/>
          <w:rtl w:val="0"/>
        </w:rPr>
        <w:t>Psovod bezpečnostní služby, 12.9.2026 6:38:01</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4464"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byl připraven SR pro bezpečnost a ochranu osob a majetku a bezpečnost práce, v níž byly zastoupeny:</w:t>
      </w:r>
    </w:p>
    <w:p>
      <w:pPr>
        <w:keepNext w:val="0"/>
        <w:keepLines w:val="0"/>
        <w:framePr w:w="10766" w:h="4464"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komora služeb ochrany majetku a osob</w:t>
      </w:r>
    </w:p>
    <w:p>
      <w:pPr>
        <w:keepNext w:val="0"/>
        <w:keepLines w:val="0"/>
        <w:framePr w:w="10766" w:h="4464"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Unie soukromých bezpečnostních služeb ČR</w:t>
      </w:r>
    </w:p>
    <w:p>
      <w:pPr>
        <w:keepNext w:val="0"/>
        <w:keepLines w:val="0"/>
        <w:framePr w:w="10766" w:h="4464"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komora detektivních služeb</w:t>
      </w:r>
    </w:p>
    <w:p>
      <w:pPr>
        <w:keepNext w:val="0"/>
        <w:keepLines w:val="0"/>
        <w:framePr w:w="10766" w:h="4464"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Komora podniků komerční bezpečnosti ČR</w:t>
      </w:r>
    </w:p>
    <w:p>
      <w:pPr>
        <w:keepNext w:val="0"/>
        <w:keepLines w:val="0"/>
        <w:framePr w:w="10766" w:h="4464"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CENSUS SECERITAS, s. r. o.</w:t>
      </w:r>
    </w:p>
    <w:p>
      <w:pPr>
        <w:keepNext w:val="0"/>
        <w:keepLines w:val="0"/>
        <w:framePr w:w="10766" w:h="4464"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Grémium Alarm</w:t>
      </w:r>
    </w:p>
    <w:p>
      <w:pPr>
        <w:keepNext w:val="0"/>
        <w:keepLines w:val="0"/>
        <w:framePr w:w="10766" w:h="4464"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klub bezpečnostních služeb</w:t>
      </w:r>
    </w:p>
    <w:p>
      <w:pPr>
        <w:keepNext w:val="0"/>
        <w:keepLines w:val="0"/>
        <w:framePr w:w="10766" w:h="4464"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DORA Security, a. s.</w:t>
      </w:r>
    </w:p>
    <w:p>
      <w:pPr>
        <w:keepNext w:val="0"/>
        <w:keepLines w:val="0"/>
        <w:framePr w:w="10766" w:h="4464"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Komora BOZP a PO ČR</w:t>
      </w:r>
    </w:p>
    <w:p>
      <w:pPr>
        <w:keepNext w:val="0"/>
        <w:keepLines w:val="0"/>
        <w:framePr w:w="10766" w:h="4464"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Policejní prezidium ČR, odbor kynologie a hipologie </w:t>
      </w:r>
    </w:p>
    <w:p>
      <w:pPr>
        <w:keepNext w:val="0"/>
        <w:keepLines w:val="0"/>
        <w:framePr w:w="10766" w:h="4464"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Národní ústav odborného vzdělávání v Praze</w:t>
      </w:r>
    </w:p>
    <w:p>
      <w:pPr>
        <w:keepNext w:val="0"/>
        <w:keepLines w:val="0"/>
        <w:framePr w:w="10766" w:h="4464"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464"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kvalifikačního standardu se dále podílely tyto subjekty:</w:t>
      </w:r>
    </w:p>
    <w:p>
      <w:pPr>
        <w:keepNext w:val="0"/>
        <w:keepLines w:val="0"/>
        <w:framePr w:w="10766" w:h="4464"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TART CZ – organizace, která se zabývá služebním výcvikem</w:t>
      </w:r>
    </w:p>
    <w:p>
      <w:pPr>
        <w:keepNext w:val="0"/>
        <w:keepLines w:val="0"/>
        <w:framePr w:w="10766" w:h="4464"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bezpečnostní služba GRÁL</w:t>
      </w:r>
    </w:p>
    <w:p>
      <w:pPr>
        <w:keepNext w:val="0"/>
        <w:keepLines w:val="0"/>
        <w:framePr w:w="10766" w:h="4464"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kynologický svaz</w:t>
      </w:r>
    </w:p>
    <w:p>
      <w:pPr>
        <w:keepNext w:val="0"/>
        <w:keepLines w:val="0"/>
        <w:framePr w:w="10766" w:h="4464"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zemědělská univerzita v Praze</w:t>
      </w:r>
    </w:p>
    <w:p>
      <w:pPr>
        <w:pStyle w:val="P21"/>
        <w:framePr w:w="7654" w:h="331" w:hRule="exact" w:wrap="none" w:vAnchor="page" w:hAnchor="margin" w:x="28" w:y="15940"/>
        <w:rPr>
          <w:rStyle w:val="C16"/>
          <w:rtl w:val="0"/>
        </w:rPr>
      </w:pPr>
      <w:r>
        <w:rPr>
          <w:rStyle w:val="C16"/>
          <w:rtl w:val="0"/>
        </w:rPr>
        <w:t>Psovod bezpečnostní služby, 12.9.2026 6:38:01</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