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562916" Type="http://schemas.openxmlformats.org/officeDocument/2006/relationships/officeDocument" Target="/word/document.xml" /><Relationship Id="coreR70562916" Type="http://schemas.openxmlformats.org/package/2006/relationships/metadata/core-properties" Target="/docProps/core.xml" /><Relationship Id="customR705629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pro speciální úklidové práce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Identifikace různých typů padů, pomůcek a strojů při provádění speciálních prací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Specifikace odborných pojmů úklidových a čisticích speciálních prací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kobercových podlahových ploch a čalounění v rámci kompletní údržby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a ošetření ploch a zařízení z kůže v různých typech čištění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mytí a leštění velkých skleněných ploch různými typy postupů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čištění, uzavření a leštění linoleí a PVC</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opravy a periodické údržby voskovaných linoleí a PVC</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uzavření vápencových povrchů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čištění a uzavření žulových povrchů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čištění a uzavření keramických povrchů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čištění a uzavření cihelných a betonových povrchů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čištění a uzavření umělého kamene a pryskyřicových podlah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607" w:hRule="exact" w:wrap="none" w:vAnchor="page" w:hAnchor="margin" w:x="45" w:y="12707"/>
        <w:rPr>
          <w:rStyle w:val="C3"/>
          <w:rtl w:val="0"/>
        </w:rPr>
      </w:pPr>
    </w:p>
    <w:p>
      <w:pPr>
        <w:pStyle w:val="P17"/>
        <w:framePr w:w="9774" w:h="480" w:hRule="exact" w:wrap="none" w:vAnchor="page" w:hAnchor="margin" w:x="71" w:y="12763"/>
        <w:rPr>
          <w:rStyle w:val="C13"/>
          <w:rtl w:val="0"/>
        </w:rPr>
      </w:pPr>
      <w:r>
        <w:rPr>
          <w:rStyle w:val="C13"/>
          <w:rtl w:val="0"/>
        </w:rPr>
        <w:t>Provádění čištění a údržby dřevěných a korkových lakovaných a laminátových podlah a olejovaných/voskovaných dřevěných podlah</w:t>
      </w:r>
    </w:p>
    <w:p>
      <w:pPr>
        <w:pStyle w:val="P18"/>
        <w:framePr w:w="805" w:h="607" w:hRule="exact" w:wrap="none" w:vAnchor="page" w:hAnchor="margin" w:x="9916" w:y="12707"/>
        <w:rPr>
          <w:rStyle w:val="C3"/>
          <w:rtl w:val="0"/>
        </w:rPr>
      </w:pPr>
    </w:p>
    <w:p>
      <w:pPr>
        <w:pStyle w:val="P19"/>
        <w:framePr w:w="723" w:h="480" w:hRule="exact" w:wrap="none" w:vAnchor="page" w:hAnchor="margin" w:x="9972" w:y="12763"/>
        <w:rPr>
          <w:rStyle w:val="C14"/>
          <w:rtl w:val="0"/>
        </w:rPr>
      </w:pPr>
      <w:r>
        <w:rPr>
          <w:rStyle w:val="C14"/>
          <w:rtl w:val="0"/>
        </w:rPr>
        <w:t>3</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Provádění čištění a údržby elektrozařízení</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2</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Organizace práce na pracovišti</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2</w:t>
      </w:r>
    </w:p>
    <w:p>
      <w:pPr>
        <w:pStyle w:val="P7"/>
        <w:framePr w:w="8788" w:h="340" w:hRule="exact" w:wrap="none" w:vAnchor="page" w:hAnchor="margin" w:x="28" w:y="14293"/>
        <w:rPr>
          <w:rStyle w:val="C8"/>
          <w:rtl w:val="0"/>
        </w:rPr>
      </w:pPr>
      <w:r>
        <w:rPr>
          <w:rStyle w:val="C8"/>
          <w:rtl w:val="0"/>
        </w:rPr>
        <w:t>Platnost standardu</w:t>
      </w:r>
    </w:p>
    <w:p>
      <w:pPr>
        <w:pStyle w:val="P20"/>
        <w:framePr w:w="2928" w:h="248" w:hRule="exact" w:wrap="none" w:vAnchor="page" w:hAnchor="margin" w:x="28" w:y="146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 speciální práce, 14.6.2026 20:00:21</w:t>
      </w:r>
    </w:p>
    <w:p>
      <w:pPr>
        <w:pStyle w:val="P22"/>
        <w:framePr w:w="2790" w:h="331" w:hRule="exact" w:wrap="none" w:vAnchor="page" w:hAnchor="margin" w:x="7911" w:y="15940"/>
        <w:rPr>
          <w:rStyle w:val="C17"/>
          <w:rtl w:val="0"/>
        </w:rPr>
      </w:pPr>
      <w:r>
        <w:rPr>
          <w:rStyle w:val="C17"/>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831" w:hRule="exact" w:wrap="none" w:vAnchor="page" w:hAnchor="margin" w:x="45" w:y="10245"/>
        <w:rPr>
          <w:rStyle w:val="C3"/>
          <w:rtl w:val="0"/>
        </w:rPr>
      </w:pPr>
    </w:p>
    <w:p>
      <w:pPr>
        <w:pStyle w:val="P17"/>
        <w:framePr w:w="6658" w:h="704" w:hRule="exact" w:wrap="none" w:vAnchor="page" w:hAnchor="margin" w:x="71" w:y="10301"/>
        <w:rPr>
          <w:rStyle w:val="C13"/>
          <w:rtl w:val="0"/>
        </w:rPr>
      </w:pPr>
      <w:r>
        <w:rPr>
          <w:rStyle w:val="C13"/>
          <w:rtl w:val="0"/>
        </w:rPr>
        <w:t>d) Zvolit správné chemické čisticí, impregnační a ostatní uzavírací přípravky a nadávkovat je podle zadání oblasti úklidu, četnosti úklidu a případných speciálních požadavků klienta a zdůvodnit jejich výběr</w:t>
      </w:r>
    </w:p>
    <w:p>
      <w:pPr>
        <w:pStyle w:val="P30"/>
        <w:framePr w:w="3921" w:h="831" w:hRule="exact" w:wrap="none" w:vAnchor="page" w:hAnchor="margin" w:x="6800" w:y="10245"/>
        <w:rPr>
          <w:rStyle w:val="C3"/>
          <w:rtl w:val="0"/>
        </w:rPr>
      </w:pPr>
    </w:p>
    <w:p>
      <w:pPr>
        <w:pStyle w:val="P31"/>
        <w:framePr w:w="3839" w:h="704"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14.6.2026 20:00:21</w:t>
      </w:r>
    </w:p>
    <w:p>
      <w:pPr>
        <w:pStyle w:val="P22"/>
        <w:framePr w:w="2790" w:h="331" w:hRule="exact" w:wrap="none" w:vAnchor="page" w:hAnchor="margin" w:x="7911" w:y="15940"/>
        <w:rPr>
          <w:rStyle w:val="C17"/>
          <w:rtl w:val="0"/>
        </w:rPr>
      </w:pPr>
      <w:r>
        <w:rPr>
          <w:rStyle w:val="C17"/>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pro speciální úklidové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prací údržby umytých a uzavřených povrchů podle daného příkladového harmonogramu v denním, periodickém a generálním úklidu</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organizaci prací v rámci jednotlivých technologií speciálních prací, míry znečištění a četnosti prací</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Specifikace odborných pojmů úklidových a čisticích speciálních prací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1280" w:hRule="exact" w:wrap="none" w:vAnchor="page" w:hAnchor="margin" w:x="45" w:y="10754"/>
        <w:rPr>
          <w:rStyle w:val="C3"/>
          <w:rtl w:val="0"/>
        </w:rPr>
      </w:pPr>
    </w:p>
    <w:p>
      <w:pPr>
        <w:pStyle w:val="P13"/>
        <w:framePr w:w="6658" w:h="1153" w:hRule="exact" w:wrap="none" w:vAnchor="page" w:hAnchor="margin" w:x="71" w:y="10810"/>
        <w:rPr>
          <w:rStyle w:val="C11"/>
          <w:rtl w:val="0"/>
        </w:rPr>
      </w:pPr>
      <w:r>
        <w:rPr>
          <w:rStyle w:val="C11"/>
          <w:rtl w:val="0"/>
        </w:rPr>
        <w:t>a) Vysvětlit odborné pojmy pro úklidové a čisticí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0754"/>
        <w:rPr>
          <w:rStyle w:val="C3"/>
          <w:rtl w:val="0"/>
        </w:rPr>
      </w:pPr>
    </w:p>
    <w:p>
      <w:pPr>
        <w:pStyle w:val="P29"/>
        <w:framePr w:w="3839" w:h="1153" w:hRule="exact" w:wrap="none" w:vAnchor="page" w:hAnchor="margin" w:x="6856" w:y="10810"/>
        <w:rPr>
          <w:rStyle w:val="C21"/>
          <w:rtl w:val="0"/>
        </w:rPr>
      </w:pPr>
      <w:r>
        <w:rPr>
          <w:rStyle w:val="C21"/>
          <w:rtl w:val="0"/>
        </w:rPr>
        <w:t>Písemné a ústní ověření</w:t>
      </w:r>
    </w:p>
    <w:p>
      <w:pPr>
        <w:pStyle w:val="P16"/>
        <w:framePr w:w="6710" w:h="831" w:hRule="exact" w:wrap="none" w:vAnchor="page" w:hAnchor="margin" w:x="45" w:y="12034"/>
        <w:rPr>
          <w:rStyle w:val="C3"/>
          <w:rtl w:val="0"/>
        </w:rPr>
      </w:pPr>
    </w:p>
    <w:p>
      <w:pPr>
        <w:pStyle w:val="P17"/>
        <w:framePr w:w="6658" w:h="704" w:hRule="exact" w:wrap="none" w:vAnchor="page" w:hAnchor="margin" w:x="71" w:y="12090"/>
        <w:rPr>
          <w:rStyle w:val="C13"/>
          <w:rtl w:val="0"/>
        </w:rPr>
      </w:pPr>
      <w:r>
        <w:rPr>
          <w:rStyle w:val="C13"/>
          <w:rtl w:val="0"/>
        </w:rPr>
        <w:t>b) Vysvětlit odborné pojmy pro úklidové a čisticí činnosti v oblasti speciálních prací: sprejové doplnění emulzí, oprava ošlapaných ploch podlahové krytiny, krystalizace, voskování</w:t>
      </w:r>
    </w:p>
    <w:p>
      <w:pPr>
        <w:pStyle w:val="P30"/>
        <w:framePr w:w="3921" w:h="831" w:hRule="exact" w:wrap="none" w:vAnchor="page" w:hAnchor="margin" w:x="6800" w:y="12034"/>
        <w:rPr>
          <w:rStyle w:val="C3"/>
          <w:rtl w:val="0"/>
        </w:rPr>
      </w:pPr>
    </w:p>
    <w:p>
      <w:pPr>
        <w:pStyle w:val="P31"/>
        <w:framePr w:w="3839" w:h="704" w:hRule="exact" w:wrap="none" w:vAnchor="page" w:hAnchor="margin" w:x="6856" w:y="12090"/>
        <w:rPr>
          <w:rStyle w:val="C22"/>
          <w:rtl w:val="0"/>
        </w:rPr>
      </w:pPr>
      <w:r>
        <w:rPr>
          <w:rStyle w:val="C22"/>
          <w:rtl w:val="0"/>
        </w:rPr>
        <w:t>Písemné a ústní ověření</w:t>
      </w:r>
    </w:p>
    <w:p>
      <w:pPr>
        <w:pStyle w:val="P12"/>
        <w:framePr w:w="6710" w:h="831" w:hRule="exact" w:wrap="none" w:vAnchor="page" w:hAnchor="margin" w:x="45" w:y="12865"/>
        <w:rPr>
          <w:rStyle w:val="C3"/>
          <w:rtl w:val="0"/>
        </w:rPr>
      </w:pPr>
    </w:p>
    <w:p>
      <w:pPr>
        <w:pStyle w:val="P13"/>
        <w:framePr w:w="6658" w:h="704" w:hRule="exact" w:wrap="none" w:vAnchor="page" w:hAnchor="margin" w:x="71" w:y="12921"/>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2865"/>
        <w:rPr>
          <w:rStyle w:val="C3"/>
          <w:rtl w:val="0"/>
        </w:rPr>
      </w:pPr>
    </w:p>
    <w:p>
      <w:pPr>
        <w:pStyle w:val="P29"/>
        <w:framePr w:w="3839" w:h="704"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14.6.2026 20:00:21</w:t>
      </w:r>
    </w:p>
    <w:p>
      <w:pPr>
        <w:pStyle w:val="P22"/>
        <w:framePr w:w="2790" w:h="331" w:hRule="exact" w:wrap="none" w:vAnchor="page" w:hAnchor="margin" w:x="7911" w:y="15940"/>
        <w:rPr>
          <w:rStyle w:val="C17"/>
          <w:rtl w:val="0"/>
        </w:rPr>
      </w:pPr>
      <w:r>
        <w:rPr>
          <w:rStyle w:val="C17"/>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Určit správné rychlosti otáček kotoučového stroje</w:t>
      </w:r>
    </w:p>
    <w:p>
      <w:pPr>
        <w:pStyle w:val="P30"/>
        <w:framePr w:w="3921" w:h="376" w:hRule="exact" w:wrap="none" w:vAnchor="page" w:hAnchor="margin" w:x="6800" w:y="5215"/>
        <w:rPr>
          <w:rStyle w:val="C3"/>
          <w:rtl w:val="0"/>
        </w:rPr>
      </w:pPr>
    </w:p>
    <w:p>
      <w:pPr>
        <w:pStyle w:val="P31"/>
        <w:framePr w:w="3839" w:h="249" w:hRule="exact" w:wrap="none" w:vAnchor="page" w:hAnchor="margin" w:x="6856" w:y="5271"/>
        <w:rPr>
          <w:rStyle w:val="C22"/>
          <w:rtl w:val="0"/>
        </w:rPr>
      </w:pPr>
      <w:r>
        <w:rPr>
          <w:rStyle w:val="C22"/>
          <w:rtl w:val="0"/>
        </w:rPr>
        <w:t>Praktické předvedení a ústní ověření</w:t>
      </w:r>
    </w:p>
    <w:p>
      <w:pPr>
        <w:pStyle w:val="P12"/>
        <w:framePr w:w="6710" w:h="831" w:hRule="exact" w:wrap="none" w:vAnchor="page" w:hAnchor="margin" w:x="45" w:y="5592"/>
        <w:rPr>
          <w:rStyle w:val="C3"/>
          <w:rtl w:val="0"/>
        </w:rPr>
      </w:pPr>
    </w:p>
    <w:p>
      <w:pPr>
        <w:pStyle w:val="P13"/>
        <w:framePr w:w="6658" w:h="704" w:hRule="exact" w:wrap="none" w:vAnchor="page" w:hAnchor="margin" w:x="71" w:y="564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592"/>
        <w:rPr>
          <w:rStyle w:val="C3"/>
          <w:rtl w:val="0"/>
        </w:rPr>
      </w:pPr>
    </w:p>
    <w:p>
      <w:pPr>
        <w:pStyle w:val="P29"/>
        <w:framePr w:w="3839" w:h="704" w:hRule="exact" w:wrap="none" w:vAnchor="page" w:hAnchor="margin" w:x="6856" w:y="5648"/>
        <w:rPr>
          <w:rStyle w:val="C21"/>
          <w:rtl w:val="0"/>
        </w:rPr>
      </w:pPr>
      <w:r>
        <w:rPr>
          <w:rStyle w:val="C21"/>
          <w:rtl w:val="0"/>
        </w:rPr>
        <w:t>Praktické předvedení</w:t>
      </w:r>
    </w:p>
    <w:p>
      <w:pPr>
        <w:pStyle w:val="P16"/>
        <w:framePr w:w="6710" w:h="607" w:hRule="exact" w:wrap="none" w:vAnchor="page" w:hAnchor="margin" w:x="45" w:y="6423"/>
        <w:rPr>
          <w:rStyle w:val="C3"/>
          <w:rtl w:val="0"/>
        </w:rPr>
      </w:pPr>
    </w:p>
    <w:p>
      <w:pPr>
        <w:pStyle w:val="P17"/>
        <w:framePr w:w="6658" w:h="480" w:hRule="exact" w:wrap="none" w:vAnchor="page" w:hAnchor="margin" w:x="71" w:y="647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423"/>
        <w:rPr>
          <w:rStyle w:val="C3"/>
          <w:rtl w:val="0"/>
        </w:rPr>
      </w:pPr>
    </w:p>
    <w:p>
      <w:pPr>
        <w:pStyle w:val="P31"/>
        <w:framePr w:w="3839" w:h="480"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g) Provést ruční dočištění padem na tvrdých podlahách</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831" w:hRule="exact" w:wrap="none" w:vAnchor="page" w:hAnchor="margin" w:x="45" w:y="8770"/>
        <w:rPr>
          <w:rStyle w:val="C3"/>
          <w:rtl w:val="0"/>
        </w:rPr>
      </w:pPr>
    </w:p>
    <w:p>
      <w:pPr>
        <w:pStyle w:val="P13"/>
        <w:framePr w:w="6658" w:h="704" w:hRule="exact" w:wrap="none" w:vAnchor="page" w:hAnchor="margin" w:x="71" w:y="88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8770"/>
        <w:rPr>
          <w:rStyle w:val="C3"/>
          <w:rtl w:val="0"/>
        </w:rPr>
      </w:pPr>
    </w:p>
    <w:p>
      <w:pPr>
        <w:pStyle w:val="P29"/>
        <w:framePr w:w="3839" w:h="704" w:hRule="exact" w:wrap="none" w:vAnchor="page" w:hAnchor="margin" w:x="6856" w:y="8826"/>
        <w:rPr>
          <w:rStyle w:val="C21"/>
          <w:rtl w:val="0"/>
        </w:rPr>
      </w:pPr>
      <w:r>
        <w:rPr>
          <w:rStyle w:val="C21"/>
          <w:rtl w:val="0"/>
        </w:rPr>
        <w:t>Praktické předvedení a ústní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Vysát správným postupem kobercové podlahové plochy (minimálně 5 m²)</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Vysát správným postupem čalounění u jednoho kusu nábytku</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 a ústní ověření</w:t>
      </w:r>
    </w:p>
    <w:p>
      <w:pPr>
        <w:pStyle w:val="P16"/>
        <w:framePr w:w="6710" w:h="607" w:hRule="exact" w:wrap="none" w:vAnchor="page" w:hAnchor="margin" w:x="45" w:y="10354"/>
        <w:rPr>
          <w:rStyle w:val="C3"/>
          <w:rtl w:val="0"/>
        </w:rPr>
      </w:pPr>
    </w:p>
    <w:p>
      <w:pPr>
        <w:pStyle w:val="P17"/>
        <w:framePr w:w="6658" w:h="480" w:hRule="exact" w:wrap="none" w:vAnchor="page" w:hAnchor="margin" w:x="71" w:y="10410"/>
        <w:rPr>
          <w:rStyle w:val="C13"/>
          <w:rtl w:val="0"/>
        </w:rPr>
      </w:pPr>
      <w:r>
        <w:rPr>
          <w:rStyle w:val="C13"/>
          <w:rtl w:val="0"/>
        </w:rPr>
        <w:t>d) Identifikovat a odstranit skvrny z textilie (1 ks) a koberců (minimálně 1 ks) ručně/strojně</w:t>
      </w:r>
    </w:p>
    <w:p>
      <w:pPr>
        <w:pStyle w:val="P30"/>
        <w:framePr w:w="3921" w:h="607" w:hRule="exact" w:wrap="none" w:vAnchor="page" w:hAnchor="margin" w:x="6800" w:y="10354"/>
        <w:rPr>
          <w:rStyle w:val="C3"/>
          <w:rtl w:val="0"/>
        </w:rPr>
      </w:pPr>
    </w:p>
    <w:p>
      <w:pPr>
        <w:pStyle w:val="P31"/>
        <w:framePr w:w="3839" w:h="480" w:hRule="exact" w:wrap="none" w:vAnchor="page" w:hAnchor="margin" w:x="6856" w:y="10410"/>
        <w:rPr>
          <w:rStyle w:val="C22"/>
          <w:rtl w:val="0"/>
        </w:rPr>
      </w:pPr>
      <w:r>
        <w:rPr>
          <w:rStyle w:val="C22"/>
          <w:rtl w:val="0"/>
        </w:rPr>
        <w:t>Praktické předvedení a ústní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e) Vyčistit kobercovou podlahovou plochu pomocí padu (minimálně 2 m²)</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337"/>
        <w:rPr>
          <w:rStyle w:val="C3"/>
          <w:rtl w:val="0"/>
        </w:rPr>
      </w:pPr>
    </w:p>
    <w:p>
      <w:pPr>
        <w:pStyle w:val="P17"/>
        <w:framePr w:w="6658" w:h="480" w:hRule="exact" w:wrap="none" w:vAnchor="page" w:hAnchor="margin" w:x="71" w:y="11393"/>
        <w:rPr>
          <w:rStyle w:val="C13"/>
          <w:rtl w:val="0"/>
        </w:rPr>
      </w:pPr>
      <w:r>
        <w:rPr>
          <w:rStyle w:val="C13"/>
          <w:rtl w:val="0"/>
        </w:rPr>
        <w:t>f) Vyčistit kobercovou podlahovou plochu suchou pěnou/pěnovým generátorem (minimálně 2 m²)</w:t>
      </w:r>
    </w:p>
    <w:p>
      <w:pPr>
        <w:pStyle w:val="P30"/>
        <w:framePr w:w="3921" w:h="607" w:hRule="exact" w:wrap="none" w:vAnchor="page" w:hAnchor="margin" w:x="6800" w:y="11337"/>
        <w:rPr>
          <w:rStyle w:val="C3"/>
          <w:rtl w:val="0"/>
        </w:rPr>
      </w:pPr>
    </w:p>
    <w:p>
      <w:pPr>
        <w:pStyle w:val="P31"/>
        <w:framePr w:w="3839" w:h="480" w:hRule="exact" w:wrap="none" w:vAnchor="page" w:hAnchor="margin" w:x="6856" w:y="11393"/>
        <w:rPr>
          <w:rStyle w:val="C22"/>
          <w:rtl w:val="0"/>
        </w:rPr>
      </w:pPr>
      <w:r>
        <w:rPr>
          <w:rStyle w:val="C22"/>
          <w:rtl w:val="0"/>
        </w:rPr>
        <w:t>Praktické předvedení a ústní ověření</w:t>
      </w:r>
    </w:p>
    <w:p>
      <w:pPr>
        <w:pStyle w:val="P12"/>
        <w:framePr w:w="6710" w:h="607" w:hRule="exact" w:wrap="none" w:vAnchor="page" w:hAnchor="margin" w:x="45" w:y="11944"/>
        <w:rPr>
          <w:rStyle w:val="C3"/>
          <w:rtl w:val="0"/>
        </w:rPr>
      </w:pPr>
    </w:p>
    <w:p>
      <w:pPr>
        <w:pStyle w:val="P13"/>
        <w:framePr w:w="6658" w:h="480" w:hRule="exact" w:wrap="none" w:vAnchor="page" w:hAnchor="margin" w:x="71" w:y="12000"/>
        <w:rPr>
          <w:rStyle w:val="C11"/>
          <w:rtl w:val="0"/>
        </w:rPr>
      </w:pPr>
      <w:r>
        <w:rPr>
          <w:rStyle w:val="C11"/>
          <w:rtl w:val="0"/>
        </w:rPr>
        <w:t>g) Vyčistit kobercovou podlahovou plochu mokrou cestou/extraktorem (minimálně 2 m²)</w:t>
      </w:r>
    </w:p>
    <w:p>
      <w:pPr>
        <w:pStyle w:val="P28"/>
        <w:framePr w:w="3921" w:h="607" w:hRule="exact" w:wrap="none" w:vAnchor="page" w:hAnchor="margin" w:x="6800" w:y="11944"/>
        <w:rPr>
          <w:rStyle w:val="C3"/>
          <w:rtl w:val="0"/>
        </w:rPr>
      </w:pPr>
    </w:p>
    <w:p>
      <w:pPr>
        <w:pStyle w:val="P29"/>
        <w:framePr w:w="3839" w:h="480" w:hRule="exact" w:wrap="none" w:vAnchor="page" w:hAnchor="margin" w:x="6856" w:y="12000"/>
        <w:rPr>
          <w:rStyle w:val="C21"/>
          <w:rtl w:val="0"/>
        </w:rPr>
      </w:pPr>
      <w:r>
        <w:rPr>
          <w:rStyle w:val="C21"/>
          <w:rtl w:val="0"/>
        </w:rPr>
        <w:t>Praktické předvedení a ústní ověření</w:t>
      </w:r>
    </w:p>
    <w:p>
      <w:pPr>
        <w:pStyle w:val="P16"/>
        <w:framePr w:w="6710" w:h="607" w:hRule="exact" w:wrap="none" w:vAnchor="page" w:hAnchor="margin" w:x="45" w:y="12551"/>
        <w:rPr>
          <w:rStyle w:val="C3"/>
          <w:rtl w:val="0"/>
        </w:rPr>
      </w:pPr>
    </w:p>
    <w:p>
      <w:pPr>
        <w:pStyle w:val="P17"/>
        <w:framePr w:w="6658" w:h="480" w:hRule="exact" w:wrap="none" w:vAnchor="page" w:hAnchor="margin" w:x="71" w:y="12607"/>
        <w:rPr>
          <w:rStyle w:val="C13"/>
          <w:rtl w:val="0"/>
        </w:rPr>
      </w:pPr>
      <w:r>
        <w:rPr>
          <w:rStyle w:val="C13"/>
          <w:rtl w:val="0"/>
        </w:rPr>
        <w:t>h) Vyčistit kobercovou podlahovou plochu suchou cestou/granulemi, práškem, mořskou houbou (minimálně 2 m²)</w:t>
      </w:r>
    </w:p>
    <w:p>
      <w:pPr>
        <w:pStyle w:val="P30"/>
        <w:framePr w:w="3921" w:h="607" w:hRule="exact" w:wrap="none" w:vAnchor="page" w:hAnchor="margin" w:x="6800" w:y="12551"/>
        <w:rPr>
          <w:rStyle w:val="C3"/>
          <w:rtl w:val="0"/>
        </w:rPr>
      </w:pPr>
    </w:p>
    <w:p>
      <w:pPr>
        <w:pStyle w:val="P31"/>
        <w:framePr w:w="3839" w:h="480"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3158"/>
        <w:rPr>
          <w:rStyle w:val="C3"/>
          <w:rtl w:val="0"/>
        </w:rPr>
      </w:pPr>
    </w:p>
    <w:p>
      <w:pPr>
        <w:pStyle w:val="P13"/>
        <w:framePr w:w="6658" w:h="249" w:hRule="exact" w:wrap="none" w:vAnchor="page" w:hAnchor="margin" w:x="71" w:y="13214"/>
        <w:rPr>
          <w:rStyle w:val="C11"/>
          <w:rtl w:val="0"/>
        </w:rPr>
      </w:pPr>
      <w:r>
        <w:rPr>
          <w:rStyle w:val="C11"/>
          <w:rtl w:val="0"/>
        </w:rPr>
        <w:t>i) Naimpregnovat kobercovou textilii (1 ks) a čalounění (1 ks)</w:t>
      </w:r>
    </w:p>
    <w:p>
      <w:pPr>
        <w:pStyle w:val="P28"/>
        <w:framePr w:w="3921" w:h="376" w:hRule="exact" w:wrap="none" w:vAnchor="page" w:hAnchor="margin" w:x="6800" w:y="13158"/>
        <w:rPr>
          <w:rStyle w:val="C3"/>
          <w:rtl w:val="0"/>
        </w:rPr>
      </w:pPr>
    </w:p>
    <w:p>
      <w:pPr>
        <w:pStyle w:val="P29"/>
        <w:framePr w:w="3839" w:h="249" w:hRule="exact" w:wrap="none" w:vAnchor="page" w:hAnchor="margin" w:x="6856" w:y="13214"/>
        <w:rPr>
          <w:rStyle w:val="C21"/>
          <w:rtl w:val="0"/>
        </w:rPr>
      </w:pPr>
      <w:r>
        <w:rPr>
          <w:rStyle w:val="C21"/>
          <w:rtl w:val="0"/>
        </w:rPr>
        <w:t>Praktické předvedení a 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14.6.2026 20:00:21</w:t>
      </w:r>
    </w:p>
    <w:p>
      <w:pPr>
        <w:pStyle w:val="P22"/>
        <w:framePr w:w="2790" w:h="331" w:hRule="exact" w:wrap="none" w:vAnchor="page" w:hAnchor="margin" w:x="7911" w:y="15940"/>
        <w:rPr>
          <w:rStyle w:val="C17"/>
          <w:rtl w:val="0"/>
        </w:rPr>
      </w:pPr>
      <w:r>
        <w:rPr>
          <w:rStyle w:val="C17"/>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skvrn z ploch a zařízení vyrobených z kůže (minimálně 1 m²)</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hloubkové čištění ploch a zařízení vyrobených z kůže (minimálně 1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Naimpregnovat plochy a zařízení vyrobených z kůže (minimálně 1 m²)</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Přeleštit ošetřené plochy a zařízení vyrobená z kůže</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ploch a zařízení vyrobených z kůže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831" w:hRule="exact" w:wrap="none" w:vAnchor="page" w:hAnchor="margin" w:x="45" w:y="8339"/>
        <w:rPr>
          <w:rStyle w:val="C3"/>
          <w:rtl w:val="0"/>
        </w:rPr>
      </w:pPr>
    </w:p>
    <w:p>
      <w:pPr>
        <w:pStyle w:val="P17"/>
        <w:framePr w:w="6658" w:h="704" w:hRule="exact" w:wrap="none" w:vAnchor="page" w:hAnchor="margin" w:x="71" w:y="8395"/>
        <w:rPr>
          <w:rStyle w:val="C13"/>
          <w:rtl w:val="0"/>
        </w:rPr>
      </w:pPr>
      <w:r>
        <w:rPr>
          <w:rStyle w:val="C13"/>
          <w:rtl w:val="0"/>
        </w:rPr>
        <w:t>b) Vysvětlit typy mycích technik a používaných pomůcek i technologií, vysvětlit rozdíly v mytí skleněných ploch v závislosti na typu plochy (šroubovaná, vakuovaná, euro, plastová, dřevěná okna atd.)</w:t>
      </w:r>
    </w:p>
    <w:p>
      <w:pPr>
        <w:pStyle w:val="P30"/>
        <w:framePr w:w="3921" w:h="831" w:hRule="exact" w:wrap="none" w:vAnchor="page" w:hAnchor="margin" w:x="6800" w:y="8339"/>
        <w:rPr>
          <w:rStyle w:val="C3"/>
          <w:rtl w:val="0"/>
        </w:rPr>
      </w:pPr>
    </w:p>
    <w:p>
      <w:pPr>
        <w:pStyle w:val="P31"/>
        <w:framePr w:w="3839" w:h="704" w:hRule="exact" w:wrap="none" w:vAnchor="page" w:hAnchor="margin" w:x="6856" w:y="8395"/>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Provést odstranění prachu a umytí dělicích příček a rámů skleněných ploch  (minimálně 5 m²)</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Provést mytí mokrou stěrkovou metodou (minimálně 5 m²)</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Provést mytí sprejovou stěrkovou metodou (minimálně 5 m²)</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f) Vysvětlit princip mytí velkých skleněných ploch demineralizovanou vodou a nanotechnologiemi</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g) Vysvětlit doporučenou běžnou údržbu velkých skleněných ploch</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14.6.2026 20:00:21</w:t>
      </w:r>
    </w:p>
    <w:p>
      <w:pPr>
        <w:pStyle w:val="P22"/>
        <w:framePr w:w="2790" w:h="331" w:hRule="exact" w:wrap="none" w:vAnchor="page" w:hAnchor="margin" w:x="7911" w:y="15940"/>
        <w:rPr>
          <w:rStyle w:val="C17"/>
          <w:rtl w:val="0"/>
        </w:rPr>
      </w:pPr>
      <w:r>
        <w:rPr>
          <w:rStyle w:val="C17"/>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uzavření a leštění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čištění nebo odstranění starých vosků/emulzí (minimálně na ploše 2 m²), ruční dočištění včetně výběru pomůcek, strojů, padů, případně chemických přípravků, neutralizace PVC nebo různých typů linoleí (marmoleum, artoleum, Forbo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aplikaci emulzí/vosků (minimálně na ploše 2 m²) včetně výběru pomůcek a chemických přípravků až do konečné fáze pokládky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leštění linoleí a PVC strojem (minimálně na ploše 2 m²) se standardní rychlostí (SS – Standard Speed), vysokou rychlostí (HS – High Speed) a ultra vysokou rychlostí (UHS – Ultra High Speed) včetně výběru pomůcek, strojů, padů a vysvětlení vhodnosti různých typů zaleštění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Provést čištění linoleí a PVC diamantovým padem (minimálně na ploše 2 m²) až po odstranění mechanických poškození včetně výběru pomůcek, strojů, správných barev – stupňů, případně chemických přípravků</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Provést celý systém ošetření linoleí a PVC diamantovými pady až po dosažení požadovaného lesku (minimálně na ploše 2 m²) včetně výběru pomůcek, strojů, správných barev – stupňů, případně chemických přípravků</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349"/>
        <w:rPr>
          <w:rStyle w:val="C3"/>
          <w:rtl w:val="0"/>
        </w:rPr>
      </w:pPr>
    </w:p>
    <w:p>
      <w:pPr>
        <w:pStyle w:val="P17"/>
        <w:framePr w:w="6658" w:h="249" w:hRule="exact" w:wrap="none" w:vAnchor="page" w:hAnchor="margin" w:x="71" w:y="7405"/>
        <w:rPr>
          <w:rStyle w:val="C13"/>
          <w:rtl w:val="0"/>
        </w:rPr>
      </w:pPr>
      <w:r>
        <w:rPr>
          <w:rStyle w:val="C13"/>
          <w:rtl w:val="0"/>
        </w:rPr>
        <w:t>f) Vysvětlit doporučenou běžnou údržbu linoleí a PVC</w:t>
      </w:r>
    </w:p>
    <w:p>
      <w:pPr>
        <w:pStyle w:val="P30"/>
        <w:framePr w:w="3921" w:h="376" w:hRule="exact" w:wrap="none" w:vAnchor="page" w:hAnchor="margin" w:x="6800" w:y="7349"/>
        <w:rPr>
          <w:rStyle w:val="C3"/>
          <w:rtl w:val="0"/>
        </w:rPr>
      </w:pPr>
    </w:p>
    <w:p>
      <w:pPr>
        <w:pStyle w:val="P31"/>
        <w:framePr w:w="3839" w:h="249"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Provádění opravy a periodické údržby voskovaných linoleí a PVC</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Vysvětlit vhodnost způsobu oprav, resp. periodické údržby voskovaných linoleí a PVC a jejich význam a způsob</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Písemné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Identifikovat chyby při pokládání vosků a možnosti jejich oprav včetně předvedení na připravené ploše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 a 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c) Provést sprejové čištění pomocí vosků/emulzí (minimálně na ploše 2 m²) včetně výběru pomůcek, strojů, padů, chemických přípravků</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d) Provést sprejové doplnění vosků/emulzí včetně výběru pomůcek, strojů, padů, chemických přípravků</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e) Provést sprejové čištění a leštění pomocí vosků/emulzí v jednom kroku (minimálně na ploše 2 m²) včetně výběru pomůcek, strojů, padů, chemických přípravků</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14.6.2026 20:00:21</w:t>
      </w:r>
    </w:p>
    <w:p>
      <w:pPr>
        <w:pStyle w:val="P22"/>
        <w:framePr w:w="2790" w:h="331" w:hRule="exact" w:wrap="none" w:vAnchor="page" w:hAnchor="margin" w:x="7911" w:y="15940"/>
        <w:rPr>
          <w:rStyle w:val="C17"/>
          <w:rtl w:val="0"/>
        </w:rPr>
      </w:pPr>
      <w:r>
        <w:rPr>
          <w:rStyle w:val="C17"/>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vápencových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vápencových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vápencových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(minimálně 1 m²) včetně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tzv. suchou (práškovou) krystalizaci včetně výběru pomůcek, strojů, padů a chemických přípravků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tzv. mokrou (klasickou) krystalizaci včetně výběru pomůcek, strojů, padů a chemických přípravků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Provést celý systém ošetření diamantovými pady (minimálně 1 m²) až po dosažení požadovaného lesku včetně výběru pomůcek, strojů, správných barev – stupňů, případně chemických přípravků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Doporučit běžnou údržbu na různá uzavření/ošetření povrchu</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Provádění čištění a uzavření žulových povrchů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rozdíly a možnost kombinací v uzavření/ošetření žulových povrchů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b) Provést hloubkové čištění žulové podlahy/plochy (minimálně 1 m²) až po připravenost na aplikaci uzavíracích technologií včetně ručního dočištění a výběru pomůcek, strojů, padů, chemických přípravků</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Praktické předvedení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c) Provést celý systém ošetření diamantovými pady (minimálně 1 m²) až po dosažení požadovaného lesku včetně výběru pomůcek, strojů, správných barev – stupňů, případně chemických přípravků</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Provést impregnaci vyčištěného a připraveného povrchu včetně výběru pomůcek, strojů, padů a chemických přípravků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e) Doporučit běžnou údržbu na různá uzavření/ošetření povrchu</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14.6.2026 20:00:21</w:t>
      </w:r>
    </w:p>
    <w:p>
      <w:pPr>
        <w:pStyle w:val="P22"/>
        <w:framePr w:w="2790" w:h="331" w:hRule="exact" w:wrap="none" w:vAnchor="page" w:hAnchor="margin" w:x="7911" w:y="15940"/>
        <w:rPr>
          <w:rStyle w:val="C17"/>
          <w:rtl w:val="0"/>
        </w:rPr>
      </w:pPr>
      <w:r>
        <w:rPr>
          <w:rStyle w:val="C17"/>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keramických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hloubkové čištění slinuté, glazované a neglazované dlažby vč. protiskluzové až po připravenost na aplikaci uzavíracích technologií (minimálně 1 m²) včetně ručního dočištění a výběru pomůcek, strojů, padů, chemických přípravků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Provádění čištění a uzavření cihelných a betonových povrchů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Vysvětlit rozdíly a možnost kombinací v uzavření/ošetření nasákavých, strojově hlazených a lesklých povrchů a specifika čištění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hloubkové čištění nasákavých i nenasákavých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 a 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Provést vyplnění pórů vyčištěného a připraveného povrchu včetně výběru pomůcek, strojů, padů a chemických přípravků</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f) Doporučit běžnou údržbu na různá uzavření/ošetření povrchu</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14.6.2026 20:00:21</w:t>
      </w:r>
    </w:p>
    <w:p>
      <w:pPr>
        <w:pStyle w:val="P22"/>
        <w:framePr w:w="2790" w:h="331" w:hRule="exact" w:wrap="none" w:vAnchor="page" w:hAnchor="margin" w:x="7911" w:y="15940"/>
        <w:rPr>
          <w:rStyle w:val="C17"/>
          <w:rtl w:val="0"/>
        </w:rPr>
      </w:pPr>
      <w:r>
        <w:rPr>
          <w:rStyle w:val="C17"/>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umělého kamene a pryskyřicových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protiskluznou impregnaci a nanesení speciálního vosku na vyčištěný a připravený povrch včetně výběru pomůcek, strojů, padů a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831" w:hRule="exact" w:wrap="none" w:vAnchor="page" w:hAnchor="margin" w:x="45" w:y="8018"/>
        <w:rPr>
          <w:rStyle w:val="C3"/>
          <w:rtl w:val="0"/>
        </w:rPr>
      </w:pPr>
    </w:p>
    <w:p>
      <w:pPr>
        <w:pStyle w:val="P13"/>
        <w:framePr w:w="6658" w:h="704" w:hRule="exact" w:wrap="none" w:vAnchor="page" w:hAnchor="margin" w:x="71" w:y="8074"/>
        <w:rPr>
          <w:rStyle w:val="C11"/>
          <w:rtl w:val="0"/>
        </w:rPr>
      </w:pPr>
      <w:r>
        <w:rPr>
          <w:rStyle w:val="C11"/>
          <w:rtl w:val="0"/>
        </w:rPr>
        <w:t>a) Vysvětlit rozdíly a možnost kombinací v uzavření/ošetření dřevěných a korkových lakovaných a laminátových podlah; a olejovaných/voskovaných dřevěných podlah a specifika čištění</w:t>
      </w:r>
    </w:p>
    <w:p>
      <w:pPr>
        <w:pStyle w:val="P28"/>
        <w:framePr w:w="3921" w:h="831" w:hRule="exact" w:wrap="none" w:vAnchor="page" w:hAnchor="margin" w:x="6800" w:y="8018"/>
        <w:rPr>
          <w:rStyle w:val="C3"/>
          <w:rtl w:val="0"/>
        </w:rPr>
      </w:pPr>
    </w:p>
    <w:p>
      <w:pPr>
        <w:pStyle w:val="P29"/>
        <w:framePr w:w="3839" w:h="704"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8849"/>
        <w:rPr>
          <w:rStyle w:val="C3"/>
          <w:rtl w:val="0"/>
        </w:rPr>
      </w:pPr>
    </w:p>
    <w:p>
      <w:pPr>
        <w:pStyle w:val="P17"/>
        <w:framePr w:w="6658" w:h="704" w:hRule="exact" w:wrap="none" w:vAnchor="page" w:hAnchor="margin" w:x="71" w:y="8905"/>
        <w:rPr>
          <w:rStyle w:val="C13"/>
          <w:rtl w:val="0"/>
        </w:rPr>
      </w:pPr>
      <w:r>
        <w:rPr>
          <w:rStyle w:val="C13"/>
          <w:rtl w:val="0"/>
        </w:rPr>
        <w:t>b) Provést hloubkové čištění povrchů až po připravenost na aplikaci uzavíracích technologií (minimálně 2 m²) včetně ručního dočištění a výběru pomůcek, strojů, padů, chemických přípravků</w:t>
      </w:r>
    </w:p>
    <w:p>
      <w:pPr>
        <w:pStyle w:val="P30"/>
        <w:framePr w:w="3921" w:h="831" w:hRule="exact" w:wrap="none" w:vAnchor="page" w:hAnchor="margin" w:x="6800" w:y="8849"/>
        <w:rPr>
          <w:rStyle w:val="C3"/>
          <w:rtl w:val="0"/>
        </w:rPr>
      </w:pPr>
    </w:p>
    <w:p>
      <w:pPr>
        <w:pStyle w:val="P31"/>
        <w:framePr w:w="3839" w:h="704" w:hRule="exact" w:wrap="none" w:vAnchor="page" w:hAnchor="margin" w:x="6856" w:y="8905"/>
        <w:rPr>
          <w:rStyle w:val="C22"/>
          <w:rtl w:val="0"/>
        </w:rPr>
      </w:pPr>
      <w:r>
        <w:rPr>
          <w:rStyle w:val="C22"/>
          <w:rtl w:val="0"/>
        </w:rPr>
        <w:t>Praktické předvedení a ústní ověření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Provést nanesení speciálního vosku na lakované a laminátové povrchy (minimálně 2 m²) včetně výběru pomůcek, strojů, padů a chemických přípravků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Provést celý systém ošetření diamantovými pady (minimálně na ploše 2 m²) až po dosažení požadovaného lesku včetně výběru pomůcek, strojů, správných barev – stupňů, případně chemických přípravků</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e) Provést vyplnění pórů vyčištěného a připraveného nelakovaného povrchu včetně výběru pomůcek, strojů, padů a chemických přípravků</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f) Provést olejování vyčištěného a připraveného nelakovaného povrchu včetně výběru pomůcek, strojů, padů a chemických přípravků</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g) Provést voskování vyčištěného a připraveného nelakovaného povrchu včetně výběru pomůcek, strojů, padů a chemických přípravků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h) Doporučit běžnou údržbu na různá uzavření/ošetření povrchu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Ústní ověření</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14.6.2026 20:00:21</w:t>
      </w:r>
    </w:p>
    <w:p>
      <w:pPr>
        <w:pStyle w:val="P22"/>
        <w:framePr w:w="2790" w:h="331" w:hRule="exact" w:wrap="none" w:vAnchor="page" w:hAnchor="margin" w:x="7911" w:y="15940"/>
        <w:rPr>
          <w:rStyle w:val="C17"/>
          <w:rtl w:val="0"/>
        </w:rPr>
      </w:pPr>
      <w:r>
        <w:rPr>
          <w:rStyle w:val="C17"/>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vysvětlit barevné kódování (barevný program)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čištění elektrozařízení (jednoho vypínače, jedné zásuvky, jednoho kancelářského stroje, jedné elektrorozvodny)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práce na pracovišti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Provést kontrolu vykonané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Prokázat znalost podstaty systému práce ve dvojicích a v kolektivu</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Prokázat znalost způsobu řešení konfliktních situací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Písemné ověření</w:t>
      </w:r>
    </w:p>
    <w:p>
      <w:pPr>
        <w:pStyle w:val="P32"/>
        <w:framePr w:w="10710" w:h="248" w:hRule="exact" w:wrap="none" w:vAnchor="page" w:hAnchor="margin" w:x="28" w:y="9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14.6.2026 20:00:21</w:t>
      </w:r>
    </w:p>
    <w:p>
      <w:pPr>
        <w:pStyle w:val="P22"/>
        <w:framePr w:w="2790" w:h="331" w:hRule="exact" w:wrap="none" w:vAnchor="page" w:hAnchor="margin" w:x="7911" w:y="15940"/>
        <w:rPr>
          <w:rStyle w:val="C17"/>
          <w:rtl w:val="0"/>
        </w:rPr>
      </w:pPr>
      <w:r>
        <w:rPr>
          <w:rStyle w:val="C17"/>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 speciální práce, 14.6.2026 20:00:21</w:t>
      </w:r>
    </w:p>
    <w:p>
      <w:pPr>
        <w:pStyle w:val="P22"/>
        <w:framePr w:w="2790" w:h="331" w:hRule="exact" w:wrap="none" w:vAnchor="page" w:hAnchor="margin" w:x="7911" w:y="15940"/>
        <w:rPr>
          <w:rStyle w:val="C17"/>
          <w:rtl w:val="0"/>
        </w:rPr>
      </w:pPr>
      <w:r>
        <w:rPr>
          <w:rStyle w:val="C17"/>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40"/>
        <w:framePr w:w="130" w:h="230" w:hRule="exact" w:wrap="none" w:vAnchor="page" w:hAnchor="margin" w:x="1089" w:y="2860"/>
        <w:rPr>
          <w:rStyle w:val="C29"/>
          <w:rtl w:val="0"/>
        </w:rPr>
      </w:pPr>
      <w:r>
        <w:rPr>
          <w:rStyle w:val="C29"/>
          <w:rtl w:val="0"/>
        </w:rPr>
        <w:t>a</w:t>
      </w:r>
    </w:p>
    <w:p>
      <w:pPr>
        <w:pStyle w:val="P40"/>
        <w:framePr w:w="116" w:h="230" w:hRule="exact" w:wrap="none" w:vAnchor="page" w:hAnchor="margin" w:x="1262" w:y="2860"/>
        <w:rPr>
          <w:rStyle w:val="C29"/>
          <w:rtl w:val="0"/>
        </w:rPr>
      </w:pPr>
      <w:r>
        <w:rPr>
          <w:rStyle w:val="C29"/>
          <w:rtl w:val="0"/>
        </w:rPr>
        <w:t>c</w:t>
      </w:r>
    </w:p>
    <w:p>
      <w:pPr>
        <w:pStyle w:val="P37"/>
        <w:framePr w:w="82" w:h="230" w:hRule="exact" w:wrap="none" w:vAnchor="page" w:hAnchor="margin" w:x="1363" w:y="2860"/>
        <w:rPr>
          <w:rStyle w:val="C26"/>
          <w:rtl w:val="0"/>
        </w:rPr>
      </w:pPr>
      <w:r>
        <w:rPr>
          <w:rStyle w:val="C26"/>
          <w:rtl w:val="0"/>
        </w:rPr>
        <w:t>)</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93" w:h="230" w:hRule="exact" w:wrap="none" w:vAnchor="page" w:hAnchor="margin" w:x="8692" w:y="3796"/>
        <w:rPr>
          <w:rStyle w:val="C26"/>
          <w:rtl w:val="0"/>
        </w:rPr>
      </w:pPr>
      <w:r>
        <w:rPr>
          <w:rStyle w:val="C26"/>
          <w:rtl w:val="0"/>
        </w:rPr>
        <w:t>kritérium. </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1114" w:h="230" w:hRule="exact" w:wrap="none" w:vAnchor="page" w:hAnchor="margin" w:x="2169" w:y="4266"/>
        <w:rPr>
          <w:rStyle w:val="C28"/>
          <w:rtl w:val="0"/>
        </w:rPr>
      </w:pPr>
      <w:r>
        <w:rPr>
          <w:rStyle w:val="C28"/>
          <w:rtl w:val="0"/>
        </w:rPr>
        <w:t>Identifikace</w:t>
      </w:r>
    </w:p>
    <w:p>
      <w:pPr>
        <w:pStyle w:val="P39"/>
        <w:framePr w:w="783" w:h="230" w:hRule="exact" w:wrap="none" w:vAnchor="page" w:hAnchor="margin" w:x="3326" w:y="4266"/>
        <w:rPr>
          <w:rStyle w:val="C28"/>
          <w:rtl w:val="0"/>
        </w:rPr>
      </w:pPr>
      <w:r>
        <w:rPr>
          <w:rStyle w:val="C28"/>
          <w:rtl w:val="0"/>
        </w:rPr>
        <w:t>různých</w:t>
      </w:r>
    </w:p>
    <w:p>
      <w:pPr>
        <w:pStyle w:val="P39"/>
        <w:framePr w:w="437" w:h="230" w:hRule="exact" w:wrap="none" w:vAnchor="page" w:hAnchor="margin" w:x="4152" w:y="4266"/>
        <w:rPr>
          <w:rStyle w:val="C28"/>
          <w:rtl w:val="0"/>
        </w:rPr>
      </w:pPr>
      <w:r>
        <w:rPr>
          <w:rStyle w:val="C28"/>
          <w:rtl w:val="0"/>
        </w:rPr>
        <w:t>typů</w:t>
      </w:r>
    </w:p>
    <w:p>
      <w:pPr>
        <w:pStyle w:val="P39"/>
        <w:framePr w:w="548" w:h="230" w:hRule="exact" w:wrap="none" w:vAnchor="page" w:hAnchor="margin" w:x="4632" w:y="4266"/>
        <w:rPr>
          <w:rStyle w:val="C28"/>
          <w:rtl w:val="0"/>
        </w:rPr>
      </w:pPr>
      <w:r>
        <w:rPr>
          <w:rStyle w:val="C28"/>
          <w:rtl w:val="0"/>
        </w:rPr>
        <w:t>padů,</w:t>
      </w:r>
    </w:p>
    <w:p>
      <w:pPr>
        <w:pStyle w:val="P39"/>
        <w:framePr w:w="893" w:h="230" w:hRule="exact" w:wrap="none" w:vAnchor="page" w:hAnchor="margin" w:x="5222" w:y="4266"/>
        <w:rPr>
          <w:rStyle w:val="C28"/>
          <w:rtl w:val="0"/>
        </w:rPr>
      </w:pPr>
      <w:r>
        <w:rPr>
          <w:rStyle w:val="C28"/>
          <w:rtl w:val="0"/>
        </w:rPr>
        <w:t>pomůcek</w:t>
      </w:r>
    </w:p>
    <w:p>
      <w:pPr>
        <w:pStyle w:val="P39"/>
        <w:framePr w:w="130" w:h="230" w:hRule="exact" w:wrap="none" w:vAnchor="page" w:hAnchor="margin" w:x="6158" w:y="4266"/>
        <w:rPr>
          <w:rStyle w:val="C28"/>
          <w:rtl w:val="0"/>
        </w:rPr>
      </w:pPr>
      <w:r>
        <w:rPr>
          <w:rStyle w:val="C28"/>
          <w:rtl w:val="0"/>
        </w:rPr>
        <w:t>a</w:t>
      </w:r>
    </w:p>
    <w:p>
      <w:pPr>
        <w:pStyle w:val="P39"/>
        <w:framePr w:w="495" w:h="230" w:hRule="exact" w:wrap="none" w:vAnchor="page" w:hAnchor="margin" w:x="6331" w:y="4266"/>
        <w:rPr>
          <w:rStyle w:val="C28"/>
          <w:rtl w:val="0"/>
        </w:rPr>
      </w:pPr>
      <w:r>
        <w:rPr>
          <w:rStyle w:val="C28"/>
          <w:rtl w:val="0"/>
        </w:rPr>
        <w:t>stojů</w:t>
      </w:r>
    </w:p>
    <w:p>
      <w:pPr>
        <w:pStyle w:val="P39"/>
        <w:framePr w:w="274" w:h="230" w:hRule="exact" w:wrap="none" w:vAnchor="page" w:hAnchor="margin" w:x="6868" w:y="4266"/>
        <w:rPr>
          <w:rStyle w:val="C28"/>
          <w:rtl w:val="0"/>
        </w:rPr>
      </w:pPr>
      <w:r>
        <w:rPr>
          <w:rStyle w:val="C28"/>
          <w:rtl w:val="0"/>
        </w:rPr>
        <w:t>při</w:t>
      </w:r>
    </w:p>
    <w:p>
      <w:pPr>
        <w:pStyle w:val="P39"/>
        <w:framePr w:w="970" w:h="230" w:hRule="exact" w:wrap="none" w:vAnchor="page" w:hAnchor="margin" w:x="7185" w:y="4266"/>
        <w:rPr>
          <w:rStyle w:val="C28"/>
          <w:rtl w:val="0"/>
        </w:rPr>
      </w:pPr>
      <w:r>
        <w:rPr>
          <w:rStyle w:val="C28"/>
          <w:rtl w:val="0"/>
        </w:rPr>
        <w:t>provádění</w:t>
      </w:r>
    </w:p>
    <w:p>
      <w:pPr>
        <w:pStyle w:val="P39"/>
        <w:framePr w:w="1105" w:h="230" w:hRule="exact" w:wrap="none" w:vAnchor="page" w:hAnchor="margin" w:x="8198" w:y="4266"/>
        <w:rPr>
          <w:rStyle w:val="C28"/>
          <w:rtl w:val="0"/>
        </w:rPr>
      </w:pPr>
      <w:r>
        <w:rPr>
          <w:rStyle w:val="C28"/>
          <w:rtl w:val="0"/>
        </w:rPr>
        <w:t>speciálních</w:t>
      </w:r>
    </w:p>
    <w:p>
      <w:pPr>
        <w:pStyle w:val="P39"/>
        <w:framePr w:w="495" w:h="230" w:hRule="exact" w:wrap="none" w:vAnchor="page" w:hAnchor="margin" w:x="9345" w:y="4266"/>
        <w:rPr>
          <w:rStyle w:val="C28"/>
          <w:rtl w:val="0"/>
        </w:rPr>
      </w:pPr>
      <w:r>
        <w:rPr>
          <w:rStyle w:val="C28"/>
          <w:rtl w:val="0"/>
        </w:rPr>
        <w:t>prací</w:t>
      </w:r>
    </w:p>
    <w:p>
      <w:pPr>
        <w:pStyle w:val="P37"/>
        <w:framePr w:w="73" w:h="230" w:hRule="exact" w:wrap="none" w:vAnchor="page" w:hAnchor="margin" w:x="9825"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b)</w:t>
      </w:r>
    </w:p>
    <w:p>
      <w:pPr>
        <w:pStyle w:val="P40"/>
        <w:framePr w:w="130" w:h="230" w:hRule="exact" w:wrap="none" w:vAnchor="page" w:hAnchor="margin" w:x="1089" w:y="4501"/>
        <w:rPr>
          <w:rStyle w:val="C29"/>
          <w:rtl w:val="0"/>
        </w:rPr>
      </w:pPr>
      <w:r>
        <w:rPr>
          <w:rStyle w:val="C29"/>
          <w:rtl w:val="0"/>
        </w:rPr>
        <w:t>a</w:t>
      </w:r>
    </w:p>
    <w:p>
      <w:pPr>
        <w:pStyle w:val="P40"/>
        <w:framePr w:w="183" w:h="230" w:hRule="exact" w:wrap="none" w:vAnchor="page" w:hAnchor="margin" w:x="1262" w:y="4501"/>
        <w:rPr>
          <w:rStyle w:val="C29"/>
          <w:rtl w:val="0"/>
        </w:rPr>
      </w:pPr>
      <w:r>
        <w:rPr>
          <w:rStyle w:val="C29"/>
          <w:rtl w:val="0"/>
        </w:rPr>
        <w:t>c)</w:t>
      </w:r>
    </w:p>
    <w:p>
      <w:pPr>
        <w:pStyle w:val="P37"/>
        <w:framePr w:w="1105" w:h="230" w:hRule="exact" w:wrap="none" w:vAnchor="page" w:hAnchor="margin" w:x="1488" w:y="4501"/>
        <w:rPr>
          <w:rStyle w:val="C26"/>
          <w:rtl w:val="0"/>
        </w:rPr>
      </w:pPr>
      <w:r>
        <w:rPr>
          <w:rStyle w:val="C26"/>
          <w:rtl w:val="0"/>
        </w:rPr>
        <w:t>autorizovaní</w:t>
      </w:r>
    </w:p>
    <w:p>
      <w:pPr>
        <w:pStyle w:val="P37"/>
        <w:framePr w:w="562" w:h="230" w:hRule="exact" w:wrap="none" w:vAnchor="page" w:hAnchor="margin" w:x="2635" w:y="4501"/>
        <w:rPr>
          <w:rStyle w:val="C26"/>
          <w:rtl w:val="0"/>
        </w:rPr>
      </w:pPr>
      <w:r>
        <w:rPr>
          <w:rStyle w:val="C26"/>
          <w:rtl w:val="0"/>
        </w:rPr>
        <w:t>osoba</w:t>
      </w:r>
    </w:p>
    <w:p>
      <w:pPr>
        <w:pStyle w:val="P37"/>
        <w:framePr w:w="447" w:h="230" w:hRule="exact" w:wrap="none" w:vAnchor="page" w:hAnchor="margin" w:x="3240" w:y="4501"/>
        <w:rPr>
          <w:rStyle w:val="C26"/>
          <w:rtl w:val="0"/>
        </w:rPr>
      </w:pPr>
      <w:r>
        <w:rPr>
          <w:rStyle w:val="C26"/>
          <w:rtl w:val="0"/>
        </w:rPr>
        <w:t>zadá</w:t>
      </w:r>
    </w:p>
    <w:p>
      <w:pPr>
        <w:pStyle w:val="P37"/>
        <w:framePr w:w="514" w:h="230" w:hRule="exact" w:wrap="none" w:vAnchor="page" w:hAnchor="margin" w:x="3729" w:y="4501"/>
        <w:rPr>
          <w:rStyle w:val="C26"/>
          <w:rtl w:val="0"/>
        </w:rPr>
      </w:pPr>
      <w:r>
        <w:rPr>
          <w:rStyle w:val="C26"/>
          <w:rtl w:val="0"/>
        </w:rPr>
        <w:t>čisticí</w:t>
      </w:r>
    </w:p>
    <w:p>
      <w:pPr>
        <w:pStyle w:val="P37"/>
        <w:framePr w:w="130" w:h="230" w:hRule="exact" w:wrap="none" w:vAnchor="page" w:hAnchor="margin" w:x="4286" w:y="4501"/>
        <w:rPr>
          <w:rStyle w:val="C26"/>
          <w:rtl w:val="0"/>
        </w:rPr>
      </w:pPr>
      <w:r>
        <w:rPr>
          <w:rStyle w:val="C26"/>
          <w:rtl w:val="0"/>
        </w:rPr>
        <w:t>a</w:t>
      </w:r>
    </w:p>
    <w:p>
      <w:pPr>
        <w:pStyle w:val="P37"/>
        <w:framePr w:w="826" w:h="230" w:hRule="exact" w:wrap="none" w:vAnchor="page" w:hAnchor="margin" w:x="4459" w:y="4501"/>
        <w:rPr>
          <w:rStyle w:val="C26"/>
          <w:rtl w:val="0"/>
        </w:rPr>
      </w:pPr>
      <w:r>
        <w:rPr>
          <w:rStyle w:val="C26"/>
          <w:rtl w:val="0"/>
        </w:rPr>
        <w:t>uzavírací</w:t>
      </w:r>
    </w:p>
    <w:p>
      <w:pPr>
        <w:pStyle w:val="P37"/>
        <w:framePr w:w="591" w:h="230" w:hRule="exact" w:wrap="none" w:vAnchor="page" w:hAnchor="margin" w:x="5328" w:y="4501"/>
        <w:rPr>
          <w:rStyle w:val="C26"/>
          <w:rtl w:val="0"/>
        </w:rPr>
      </w:pPr>
      <w:r>
        <w:rPr>
          <w:rStyle w:val="C26"/>
          <w:rtl w:val="0"/>
        </w:rPr>
        <w:t>výkon,</w:t>
      </w:r>
    </w:p>
    <w:p>
      <w:pPr>
        <w:pStyle w:val="P37"/>
        <w:framePr w:w="241" w:h="230" w:hRule="exact" w:wrap="none" w:vAnchor="page" w:hAnchor="margin" w:x="5961" w:y="4501"/>
        <w:rPr>
          <w:rStyle w:val="C26"/>
          <w:rtl w:val="0"/>
        </w:rPr>
      </w:pPr>
      <w:r>
        <w:rPr>
          <w:rStyle w:val="C26"/>
          <w:rtl w:val="0"/>
        </w:rPr>
        <w:t>na</w:t>
      </w:r>
    </w:p>
    <w:p>
      <w:pPr>
        <w:pStyle w:val="P37"/>
        <w:framePr w:w="706" w:h="230" w:hRule="exact" w:wrap="none" w:vAnchor="page" w:hAnchor="margin" w:x="6244" w:y="4501"/>
        <w:rPr>
          <w:rStyle w:val="C26"/>
          <w:rtl w:val="0"/>
        </w:rPr>
      </w:pPr>
      <w:r>
        <w:rPr>
          <w:rStyle w:val="C26"/>
          <w:rtl w:val="0"/>
        </w:rPr>
        <w:t>základě</w:t>
      </w:r>
    </w:p>
    <w:p>
      <w:pPr>
        <w:pStyle w:val="P37"/>
        <w:framePr w:w="682" w:h="230" w:hRule="exact" w:wrap="none" w:vAnchor="page" w:hAnchor="margin" w:x="6993" w:y="4501"/>
        <w:rPr>
          <w:rStyle w:val="C26"/>
          <w:rtl w:val="0"/>
        </w:rPr>
      </w:pPr>
      <w:r>
        <w:rPr>
          <w:rStyle w:val="C26"/>
          <w:rtl w:val="0"/>
        </w:rPr>
        <w:t>kterého</w:t>
      </w:r>
    </w:p>
    <w:p>
      <w:pPr>
        <w:pStyle w:val="P37"/>
        <w:framePr w:w="759" w:h="230" w:hRule="exact" w:wrap="none" w:vAnchor="page" w:hAnchor="margin" w:x="7718" w:y="4501"/>
        <w:rPr>
          <w:rStyle w:val="C26"/>
          <w:rtl w:val="0"/>
        </w:rPr>
      </w:pPr>
      <w:r>
        <w:rPr>
          <w:rStyle w:val="C26"/>
          <w:rtl w:val="0"/>
        </w:rPr>
        <w:t>uchazeč</w:t>
      </w:r>
    </w:p>
    <w:p>
      <w:pPr>
        <w:pStyle w:val="P37"/>
        <w:framePr w:w="437" w:h="230" w:hRule="exact" w:wrap="none" w:vAnchor="page" w:hAnchor="margin" w:x="8520" w:y="4501"/>
        <w:rPr>
          <w:rStyle w:val="C26"/>
          <w:rtl w:val="0"/>
        </w:rPr>
      </w:pPr>
      <w:r>
        <w:rPr>
          <w:rStyle w:val="C26"/>
          <w:rtl w:val="0"/>
        </w:rPr>
        <w:t>splní</w:t>
      </w:r>
    </w:p>
    <w:p>
      <w:pPr>
        <w:pStyle w:val="P37"/>
        <w:framePr w:w="461" w:h="230" w:hRule="exact" w:wrap="none" w:vAnchor="page" w:hAnchor="margin" w:x="9000" w:y="4501"/>
        <w:rPr>
          <w:rStyle w:val="C26"/>
          <w:rtl w:val="0"/>
        </w:rPr>
      </w:pPr>
      <w:r>
        <w:rPr>
          <w:rStyle w:val="C26"/>
          <w:rtl w:val="0"/>
        </w:rPr>
        <w:t>dané</w:t>
      </w:r>
    </w:p>
    <w:p>
      <w:pPr>
        <w:pStyle w:val="P37"/>
        <w:framePr w:w="673" w:h="230" w:hRule="exact" w:wrap="none" w:vAnchor="page" w:hAnchor="margin" w:x="9504" w:y="4501"/>
        <w:rPr>
          <w:rStyle w:val="C26"/>
          <w:rtl w:val="0"/>
        </w:rPr>
      </w:pPr>
      <w:r>
        <w:rPr>
          <w:rStyle w:val="C26"/>
          <w:rtl w:val="0"/>
        </w:rPr>
        <w:t>kritéria.</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úklidová pracovnice – speciální práce, 14.6.2026 20:00:21</w:t>
      </w:r>
    </w:p>
    <w:p>
      <w:pPr>
        <w:pStyle w:val="P22"/>
        <w:framePr w:w="2790" w:h="331" w:hRule="exact" w:wrap="none" w:vAnchor="page" w:hAnchor="margin" w:x="7911" w:y="15940"/>
        <w:rPr>
          <w:rStyle w:val="C17"/>
          <w:rtl w:val="0"/>
        </w:rPr>
      </w:pPr>
      <w:r>
        <w:rPr>
          <w:rStyle w:val="C17"/>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 speciální práce, 14.6.2026 20:00:21</w:t>
      </w:r>
    </w:p>
    <w:p>
      <w:pPr>
        <w:pStyle w:val="P22"/>
        <w:framePr w:w="2790" w:h="331" w:hRule="exact" w:wrap="none" w:vAnchor="page" w:hAnchor="margin" w:x="7911" w:y="15940"/>
        <w:rPr>
          <w:rStyle w:val="C17"/>
          <w:rtl w:val="0"/>
        </w:rPr>
      </w:pPr>
      <w:r>
        <w:rPr>
          <w:rStyle w:val="C17"/>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technologické postupy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ošetření a ve všech režimech úklidu a čištění: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nábytku a zařízení včetně koženého </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všech typů obsažených v KS a HS, textilií a koberců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nábytek dřevěný i laminovaný</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kožený nábytek</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 – okna</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kobercové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s linoleem nebo PVC</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vápencové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žulové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povrchy včetně slinuté a protiskluzné dlažby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betonové nebo cihelné podlahové plochy – uzavřené a neuzavřené</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z umělého kamene</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a laminátové podlahové plochy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extraktor, prodlužovací kabel.</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teleskopická tyč, podlahový držák padu se všemi potřebnými typy padů, podlahové pady v příslušné velikosti a všech barvách včetně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03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 / úklidová pracovnice – speciální práce, 14.6.2026 20:00:21</w:t>
      </w:r>
    </w:p>
    <w:p>
      <w:pPr>
        <w:pStyle w:val="P22"/>
        <w:framePr w:w="2790" w:h="331" w:hRule="exact" w:wrap="none" w:vAnchor="page" w:hAnchor="margin" w:x="7911" w:y="15940"/>
        <w:rPr>
          <w:rStyle w:val="C17"/>
          <w:rtl w:val="0"/>
        </w:rPr>
      </w:pPr>
      <w:r>
        <w:rPr>
          <w:rStyle w:val="C17"/>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MIOREALITY profi services, s. r. o., Nučice</w:t>
      </w:r>
    </w:p>
    <w:p>
      <w:pPr>
        <w:pStyle w:val="P21"/>
        <w:framePr w:w="7654" w:h="331" w:hRule="exact" w:wrap="none" w:vAnchor="page" w:hAnchor="margin" w:x="28" w:y="15940"/>
        <w:rPr>
          <w:rStyle w:val="C16"/>
          <w:rtl w:val="0"/>
        </w:rPr>
      </w:pPr>
      <w:r>
        <w:rPr>
          <w:rStyle w:val="C16"/>
          <w:rtl w:val="0"/>
        </w:rPr>
        <w:t>Úklidový pracovník / úklidová pracovnice – speciální práce, 14.6.2026 20:00:21</w:t>
      </w:r>
    </w:p>
    <w:p>
      <w:pPr>
        <w:pStyle w:val="P22"/>
        <w:framePr w:w="2790" w:h="331" w:hRule="exact" w:wrap="none" w:vAnchor="page" w:hAnchor="margin" w:x="7911" w:y="15940"/>
        <w:rPr>
          <w:rStyle w:val="C17"/>
          <w:rtl w:val="0"/>
        </w:rPr>
      </w:pPr>
      <w:r>
        <w:rPr>
          <w:rStyle w:val="C17"/>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F16D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0202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