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EA5D85" Type="http://schemas.openxmlformats.org/officeDocument/2006/relationships/officeDocument" Target="/word/document.xml" /><Relationship Id="coreR67EA5D85" Type="http://schemas.openxmlformats.org/package/2006/relationships/metadata/core-properties" Target="/docProps/core.xml" /><Relationship Id="customR67EA5D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ve zdravotnických a nemocničních zařízeních (kód: 69-010-E)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příprava a kompletace, údržba a čištění pomůcek a strojů včetně pomůcek BOZP ve zdravotnickém a nemocničním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Identifikace základních materiálů podlah, nábytku, zařízení a volba vhodných technologických postupů dle harmonogramů prací ve zdravotnickém a nemocničním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dezinfekce ve zdravotnickém a nemocničním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úklidu sociálních zařízení ve zdravotnickém a nemocničním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mopování tvrdých podlahových ploch ve zdravotnickém a nemocničním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2</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Provádění údržby nábytku, zařízení a ploch do 1,5 m a nad 1,5 m ve zdravotnickém a nemocničním zařízení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2</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čištění a údržby kuchyňských a stravovacích prostor ve zdravotnickém a nemocničním zařízení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2</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úklidu a čištění chodeb, schodišť, podest a teras</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2</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úklidu a údržby výtahů ve zdravotnickém a nemocničním zařízení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čištění a údržby elektrozařízení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Organizace práce na pracovišti</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4283" w:h="248" w:hRule="exact" w:wrap="none" w:vAnchor="page" w:hAnchor="margin" w:x="28" w:y="12146"/>
        <w:rPr>
          <w:rStyle w:val="C15"/>
          <w:rtl w:val="0"/>
        </w:rPr>
      </w:pPr>
      <w:r>
        <w:rPr>
          <w:rStyle w:val="C15"/>
          <w:rtl w:val="0"/>
        </w:rPr>
        <w:t>Standard je platný od: 02.04.2011 do: 31.07.2014</w:t>
      </w:r>
    </w:p>
    <w:p>
      <w:pPr>
        <w:pStyle w:val="P21"/>
        <w:framePr w:w="7654" w:h="331" w:hRule="exact" w:wrap="none" w:vAnchor="page" w:hAnchor="margin" w:x="28" w:y="15940"/>
        <w:rPr>
          <w:rStyle w:val="C16"/>
          <w:rtl w:val="0"/>
        </w:rPr>
      </w:pPr>
      <w:r>
        <w:rPr>
          <w:rStyle w:val="C16"/>
          <w:rtl w:val="0"/>
        </w:rPr>
        <w:t>Úklidový pracovník ve zdravotnických a nemocničních zařízeních, 30.4.2026 16:29:05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5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http://katalog.nsp.cz/karta_tp.aspx?id_jp=101068&amp;kod_sm1=20).</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dílčí kvalifikace, jejichž splnění realizuje. Konkrétní úkoly a jejich rozsah určí autorizovaná osoba.</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21"/>
        <w:framePr w:w="7654" w:h="331" w:hRule="exact" w:wrap="none" w:vAnchor="page" w:hAnchor="margin" w:x="28" w:y="15940"/>
        <w:rPr>
          <w:rStyle w:val="C16"/>
          <w:rtl w:val="0"/>
        </w:rPr>
      </w:pPr>
      <w:r>
        <w:rPr>
          <w:rStyle w:val="C16"/>
          <w:rtl w:val="0"/>
        </w:rPr>
        <w:t>Úklidový pracovník ve zdravotnických a nemocničních zařízeních, 30.4.2026 16:29:05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byl připraven SR pro ostatní služby, v níž byly zastoupeny:</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kvalifikačního standardu se dále podílely tyto subjekty:</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pStyle w:val="P21"/>
        <w:framePr w:w="7654" w:h="331" w:hRule="exact" w:wrap="none" w:vAnchor="page" w:hAnchor="margin" w:x="28" w:y="15940"/>
        <w:rPr>
          <w:rStyle w:val="C16"/>
          <w:rtl w:val="0"/>
        </w:rPr>
      </w:pPr>
      <w:r>
        <w:rPr>
          <w:rStyle w:val="C16"/>
          <w:rtl w:val="0"/>
        </w:rPr>
        <w:t>Úklidový pracovník ve zdravotnických a nemocničních zařízeních, 30.4.2026 16:29:05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