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70723A" Type="http://schemas.openxmlformats.org/officeDocument/2006/relationships/officeDocument" Target="/word/document.xml" /><Relationship Id="coreR3370723A" Type="http://schemas.openxmlformats.org/package/2006/relationships/metadata/core-properties" Target="/docProps/core.xml" /><Relationship Id="customR3370723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Úklidový pracovník administrativních ploch (kód: 69-008-E)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Úklidový pracovník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Manipulace s chemickými a dezinfekčními látkami, přípravky a potřebnými pomůckami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příprava a kompletace, údržba a čištění pomůcek a strojů včetně pomůcek BOZP</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Identifikace základních materiálů podlah, nábytku, zařízení a volba vhodných technologických postupů dle harmonogramů prací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úklidu sociálních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mopování tvrdých podlahových ploch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běžné údržby kobercových podlahových ploch a čalounění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Provádění strojního mytí, čištění a leštění podlahovým kotoučovým strojem a podlahovým automatem na tvrdých podlahách</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2</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Provádění údržby nábytku, zařízení a ploch do 1,5 m a nad 1,5 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2</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Provádění čištění a údržby kuchyňských a stravovacích prostor</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2</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Provádění úklidu a čištění chodeb, schodišť, podest a teras</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2</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Provádění úklidu a údržby výtahů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2</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Provádění čištění a údržby elektrozařízení</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2</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Uplatňování a dodržování zásad bezpečnosti práce, ochrany zdraví při práci a požární ochrany</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2</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Organizace práce na pracovišti</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7"/>
        <w:framePr w:w="8788" w:h="340" w:hRule="exact" w:wrap="none" w:vAnchor="page" w:hAnchor="margin" w:x="28" w:y="11575"/>
        <w:rPr>
          <w:rStyle w:val="C8"/>
          <w:rtl w:val="0"/>
        </w:rPr>
      </w:pPr>
      <w:r>
        <w:rPr>
          <w:rStyle w:val="C8"/>
          <w:rtl w:val="0"/>
        </w:rPr>
        <w:t>Platnost standardu</w:t>
      </w:r>
    </w:p>
    <w:p>
      <w:pPr>
        <w:pStyle w:val="P20"/>
        <w:framePr w:w="4283" w:h="248" w:hRule="exact" w:wrap="none" w:vAnchor="page" w:hAnchor="margin" w:x="28" w:y="11915"/>
        <w:rPr>
          <w:rStyle w:val="C15"/>
          <w:rtl w:val="0"/>
        </w:rPr>
      </w:pPr>
      <w:r>
        <w:rPr>
          <w:rStyle w:val="C15"/>
          <w:rtl w:val="0"/>
        </w:rPr>
        <w:t>Standard je platný od: 02.04.2011 do: 31.07.2014</w:t>
      </w:r>
    </w:p>
    <w:p>
      <w:pPr>
        <w:pStyle w:val="P21"/>
        <w:framePr w:w="7654" w:h="331" w:hRule="exact" w:wrap="none" w:vAnchor="page" w:hAnchor="margin" w:x="28" w:y="15940"/>
        <w:rPr>
          <w:rStyle w:val="C16"/>
          <w:rtl w:val="0"/>
        </w:rPr>
      </w:pPr>
      <w:r>
        <w:rPr>
          <w:rStyle w:val="C16"/>
          <w:rtl w:val="0"/>
        </w:rPr>
        <w:t>Úklidový pracovník administrativních ploch, 14.6.2026 23:32:06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75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na dodržení technologických postupů, na zručnost při provádění úkonů a na výslednou kvalitu práce.</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skládat ze dvou časově i prostorově oddělených částí, praktické a teoretické. Autorizovaná osoba rozpracuje kritéria podrobně podle charakteru konkrétních zadaných úkolů, podle typů povrchů, zařizovacích předmětů, nábytku atd. Uchazeči budou zadány činnosti, které jsou obsahem této dílčí kvalifikace, jejichž splnění realizuje. Konkrétní úkoly a jejich rozsah určí autorizovaná osoba.</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podle těchto kritérií:</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provedené práce a znalost navázání jednotlivých postupů</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zadání, pokynů výrobců strojů, chemických prostředků a úklidových pomůcek</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provedení úklidu a čištění, estetický vzhled uklízených a čištěných ploch podle zadání</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formou praktického předvedení je třeba přihlížet především k bezpečnému provádění všech úkonů, k dodržování předpisů, ke kvalitě provedené práce i k časovému hledisku zvládání operací.</w:t>
      </w:r>
    </w:p>
    <w:p>
      <w:pPr>
        <w:pStyle w:val="P21"/>
        <w:framePr w:w="7654" w:h="331" w:hRule="exact" w:wrap="none" w:vAnchor="page" w:hAnchor="margin" w:x="28" w:y="15940"/>
        <w:rPr>
          <w:rStyle w:val="C16"/>
          <w:rtl w:val="0"/>
        </w:rPr>
      </w:pPr>
      <w:r>
        <w:rPr>
          <w:rStyle w:val="C16"/>
          <w:rtl w:val="0"/>
        </w:rPr>
        <w:t>Úklidový pracovník administrativních ploch, 14.6.2026 23:32:06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byl připraven SR pro ostatní služby, v níž byly zastoupeny:</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Domestika, s. r. o.</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podnikatelský stav</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OHK Klatovy, Petr Havrda Consulting</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prodejců a opravářů motorových vozidel ČR</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kvalifikačního standardu se dále podílely tyto subjekty:</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CLARIMA, s. r. o.</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JASPA, s. r. o.</w:t>
      </w:r>
    </w:p>
    <w:p>
      <w:pPr>
        <w:pStyle w:val="P21"/>
        <w:framePr w:w="7654" w:h="331" w:hRule="exact" w:wrap="none" w:vAnchor="page" w:hAnchor="margin" w:x="28" w:y="15940"/>
        <w:rPr>
          <w:rStyle w:val="C16"/>
          <w:rtl w:val="0"/>
        </w:rPr>
      </w:pPr>
      <w:r>
        <w:rPr>
          <w:rStyle w:val="C16"/>
          <w:rtl w:val="0"/>
        </w:rPr>
        <w:t>Úklidový pracovník administrativních ploch, 14.6.2026 23:32:06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