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C620AF" Type="http://schemas.openxmlformats.org/officeDocument/2006/relationships/officeDocument" Target="/word/document.xml" /><Relationship Id="coreR50C620AF" Type="http://schemas.openxmlformats.org/package/2006/relationships/metadata/core-properties" Target="/docProps/core.xml" /><Relationship Id="customR50C620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Fotoreportér (kód: 34-024-H)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fotografických přístrojů a videokamer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objektivu a dalšího příslušenství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při fotografování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při styku s klienty a zákazníky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09.12.2010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Fotoreportér, 16.6.2026 13:19:56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druzích fotografických přístrojů a videokamer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Zvolit správný postup pro zhotovení reportáže v exteriéru, interiéru a podle požadavku zákazníka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důvod a vhodnost volby a funkci zvolené techniky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Volba vhodného objektivu a dalšího příslušenství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Prokázat znalost vlastností objektivů a příslušenství pro různé reportážní fotografie s ohledem na vlastnosti různých optických soustav</w:t>
      </w:r>
    </w:p>
    <w:p>
      <w:pPr>
        <w:pStyle w:val="P28"/>
        <w:framePr w:w="3921" w:h="607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Zdůvodnit vhodnost volby a vysvětlit funkci vybraného zařízení pro zadaný úkol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0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Volba vhodného osvětlení při fotografování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Prokázat znalost různých druhů osvětlovacích těles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Vysvětlit rozdíly mezi přirozeným a umělým světlem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c) Vysvětlit problematiku teploty chromatičnosti</w:t>
      </w:r>
    </w:p>
    <w:p>
      <w:pPr>
        <w:pStyle w:val="P28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>d) Prokázat základní znalost a dovednost exponometrie</w:t>
      </w:r>
    </w:p>
    <w:p>
      <w:pPr>
        <w:pStyle w:val="P30"/>
        <w:framePr w:w="3921" w:h="376" w:hRule="exact" w:wrap="none" w:vAnchor="page" w:hAnchor="margin" w:x="6800" w:y="9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38"/>
        <w:rPr>
          <w:rStyle w:val="C22"/>
          <w:rtl w:val="0"/>
        </w:rPr>
      </w:pPr>
      <w:r>
        <w:rPr>
          <w:rStyle w:val="C22"/>
          <w:rtl w:val="0"/>
        </w:rPr>
        <w:t xml:space="preserve">Ústní  ověření a praktické předvedení</w:t>
      </w:r>
    </w:p>
    <w:p>
      <w:pPr>
        <w:pStyle w:val="P32"/>
        <w:framePr w:w="10710" w:h="248" w:hRule="exact" w:wrap="none" w:vAnchor="page" w:hAnchor="margin" w:x="28" w:y="100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07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</w:t>
      </w:r>
    </w:p>
    <w:p>
      <w:pPr>
        <w:pStyle w:val="P24"/>
        <w:framePr w:w="6713" w:h="376" w:hRule="exact" w:wrap="none" w:vAnchor="page" w:hAnchor="margin" w:x="45" w:y="109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9"/>
        <w:rPr>
          <w:rStyle w:val="C11"/>
          <w:rtl w:val="0"/>
        </w:rPr>
      </w:pPr>
      <w:r>
        <w:rPr>
          <w:rStyle w:val="C11"/>
          <w:rtl w:val="0"/>
        </w:rPr>
        <w:t>a) Předvést vlastní reportážní snímky ve formě neupraveného digitálního záznamu včetně přístroje, kterým byly zhotoveny</w:t>
      </w:r>
    </w:p>
    <w:p>
      <w:pPr>
        <w:pStyle w:val="P28"/>
        <w:framePr w:w="3921" w:h="607" w:hRule="exact" w:wrap="none" w:vAnchor="page" w:hAnchor="margin" w:x="6800" w:y="113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9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986"/>
        <w:rPr>
          <w:rStyle w:val="C13"/>
          <w:rtl w:val="0"/>
        </w:rPr>
      </w:pPr>
      <w:r>
        <w:rPr>
          <w:rStyle w:val="C13"/>
          <w:rtl w:val="0"/>
        </w:rPr>
        <w:t xml:space="preserve">b) Prokázat znalost  a dovednost tvorby kompozice snímku a volby stanoviště záběru s ohledem na správné zobrazení fotografovaného děje nebo procesu</w:t>
      </w:r>
    </w:p>
    <w:p>
      <w:pPr>
        <w:pStyle w:val="P30"/>
        <w:framePr w:w="3921" w:h="831" w:hRule="exact" w:wrap="none" w:vAnchor="page" w:hAnchor="margin" w:x="6800" w:y="119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986"/>
        <w:rPr>
          <w:rStyle w:val="C22"/>
          <w:rtl w:val="0"/>
        </w:rPr>
      </w:pPr>
      <w:r>
        <w:rPr>
          <w:rStyle w:val="C22"/>
          <w:rtl w:val="0"/>
        </w:rPr>
        <w:t>Ústní ověření a praktické předvedení</w:t>
      </w:r>
    </w:p>
    <w:p>
      <w:pPr>
        <w:pStyle w:val="P12"/>
        <w:framePr w:w="6710" w:h="607" w:hRule="exact" w:wrap="none" w:vAnchor="page" w:hAnchor="margin" w:x="45" w:y="127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17"/>
        <w:rPr>
          <w:rStyle w:val="C11"/>
          <w:rtl w:val="0"/>
        </w:rPr>
      </w:pPr>
      <w:r>
        <w:rPr>
          <w:rStyle w:val="C11"/>
          <w:rtl w:val="0"/>
        </w:rPr>
        <w:t>c) Provést úpravy digitálního obrazu pomocí vhodného softwarového prostředí na počítači, přenášení záznamů na vhodný nosič</w:t>
      </w:r>
    </w:p>
    <w:p>
      <w:pPr>
        <w:pStyle w:val="P28"/>
        <w:framePr w:w="3921" w:h="607" w:hRule="exact" w:wrap="none" w:vAnchor="page" w:hAnchor="margin" w:x="6800" w:y="127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Fotoreportér, 16.6.2026 13:19:56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povinné dokumentace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povinné dokumentaci, znát možnosti archivace obrazových materiálů na klasických nosičích a digitálních médiích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Orientovat se v právních předpisech v oblasti ochrany osobních dat a autorských práv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Komunikace při styku s klienty a zákazníky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 xml:space="preserve">a) Uplatňovat zásady verbální a neverbální komunikace při styku  s klienty a zákazníky</w:t>
      </w:r>
    </w:p>
    <w:p>
      <w:pPr>
        <w:pStyle w:val="P28"/>
        <w:framePr w:w="3921" w:h="607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11"/>
        <w:rPr>
          <w:rStyle w:val="C13"/>
          <w:rtl w:val="0"/>
        </w:rPr>
      </w:pPr>
      <w:r>
        <w:rPr>
          <w:rStyle w:val="C13"/>
          <w:rtl w:val="0"/>
        </w:rPr>
        <w:t>b) Vyřídit reklamační řízení</w:t>
      </w:r>
    </w:p>
    <w:p>
      <w:pPr>
        <w:pStyle w:val="P30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11"/>
        <w:rPr>
          <w:rStyle w:val="C22"/>
          <w:rtl w:val="0"/>
        </w:rPr>
      </w:pPr>
      <w:r>
        <w:rPr>
          <w:rStyle w:val="C22"/>
          <w:rtl w:val="0"/>
        </w:rPr>
        <w:t>Ústní ověření a praktické předvedení</w:t>
      </w:r>
    </w:p>
    <w:p>
      <w:pPr>
        <w:pStyle w:val="P32"/>
        <w:framePr w:w="10710" w:h="248" w:hRule="exact" w:wrap="none" w:vAnchor="page" w:hAnchor="margin" w:x="28" w:y="66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Fotoreportér, 16.6.2026 13:19:56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mimo jiné doporučuje např.: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zjistit předchozí aktivity, související s povoláním fotograf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ověřit, jakým způsobem manipuluje s negativy, případně s jinými záznamovými médii (CD, paměťová karta, přenosné flashdisky atd.)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ověřit, jak manipuluje s nebezpečným chemickým nebo běžným odpadem</w:t>
      </w:r>
    </w:p>
    <w:p>
      <w:pPr>
        <w:pStyle w:val="P33"/>
        <w:framePr w:w="10766" w:h="1837" w:hRule="exact" w:wrap="none" w:vAnchor="page" w:hAnchor="margin" w:x="0" w:y="55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záznamu o průběhu a výsledku zkoušky.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756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6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9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Fotoreportér, 16.6.2026 13:19:56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2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fotograf a alespoň 5 let odborné praxe v oblasti fotografie (fotografické snímání, zhotovování fotografie) nebo ve funkci učitele praktického vyučování , z toho minimálně jeden rok v období posledních dvou let před podáním žádosti o udělení autorizace.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Vyšší odborné vzdělání v oblasti fotografie a alespoň 5 let odborné praxe v oblasti fotografie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Vysokoškolské vzdělání se zaměřením na obor fotografie, nebo zaměřené na technický obor, např. optika, fyzikální chemie a alespoň 5 let odborné praxe v oblasti fotografických služeb nebo ve funkci učitele odborných předmětů, z toho minimálně jeden rok v období posledních dvou let před podáním žádosti o udělení autorizace.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2543" w:hRule="exact" w:wrap="none" w:vAnchor="page" w:hAnchor="margin" w:x="0" w:y="100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03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203" w:hRule="exact" w:wrap="none" w:vAnchor="page" w:hAnchor="margin" w:x="0" w:y="103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Digitální, zrcadlový fotografický přístroj s příslušenstvím, přiměřeně velké záznamové médium, sada výměnných objektivů, vhodný fotografický blesk, videokamera a přiměřený oděv ke zvolené akci. (Uchazeč použije vlastní fotografické a snímací zařízení, které bude při reportážích běžně používat).</w:t>
      </w:r>
    </w:p>
    <w:p>
      <w:pPr>
        <w:keepNext w:val="0"/>
        <w:keepLines w:val="0"/>
        <w:framePr w:w="10766" w:h="2203" w:hRule="exact" w:wrap="none" w:vAnchor="page" w:hAnchor="margin" w:x="0" w:y="103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vhodný PC včetně kvalitního monitoru pro praktické předvedení</w:t>
      </w:r>
    </w:p>
    <w:p>
      <w:pPr>
        <w:keepNext w:val="0"/>
        <w:keepLines w:val="0"/>
        <w:framePr w:w="10766" w:h="2203" w:hRule="exact" w:wrap="none" w:vAnchor="page" w:hAnchor="margin" w:x="0" w:y="103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reportážních snímků.</w:t>
      </w:r>
    </w:p>
    <w:p>
      <w:pPr>
        <w:keepNext w:val="0"/>
        <w:keepLines w:val="0"/>
        <w:framePr w:w="10766" w:h="2203" w:hRule="exact" w:wrap="none" w:vAnchor="page" w:hAnchor="margin" w:x="0" w:y="103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27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7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1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40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43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7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7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až 6 hodin (hodinou se rozumí 60 minut). Zkouška může být podle zadaných činností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Fotoreportér, 16.6.2026 13:19:56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připraven Sektorovou radou služeb, v níž byly zastoupeny: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 s.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Fotoreportér, 16.6.2026 13:19:56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