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1416" Type="http://schemas.openxmlformats.org/officeDocument/2006/relationships/officeDocument" Target="/word/document.xml" /><Relationship Id="coreR4361416" Type="http://schemas.openxmlformats.org/package/2006/relationships/metadata/core-properties" Target="/docProps/core.xml" /><Relationship Id="customR43614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Fotoreportér/fotoreportérka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9:41:07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druzích fotografických přístrojů a videokamer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správný postup pro zhotovení reportáže v exteriéru, interiéru a podle požadavku zákazníka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důvod a vhodnost volby a funkci zvolené techniky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Volba vhodného objektivu a dalšího příslušenství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Prokázat znalost vlastností objektivů a příslušenství pro různé reportážní fotografie s ohledem na vlastnosti různých optických soustav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Zdůvodnit vhodnost volby a vysvětlit funkci vybraného zařízení pro zadaný úkol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0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Volba vhodného osvětlení při fotografování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Prokázat znalost různých druhů osvětlovacích těles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Vysvětlit rozdíly mezi přirozeným a umělým světlem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problematiku teploty chromatičnosti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d) Prokázat základní znalost a dovednost exponometrie</w:t>
      </w:r>
    </w:p>
    <w:p>
      <w:pPr>
        <w:pStyle w:val="P30"/>
        <w:framePr w:w="3921" w:h="376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 xml:space="preserve">Ústní  ověření a 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Předvést vlastní reportážní snímky ve formě neupraveného digitálního záznamu včetně přístroje, kterým byly zhotoveny</w:t>
      </w:r>
    </w:p>
    <w:p>
      <w:pPr>
        <w:pStyle w:val="P28"/>
        <w:framePr w:w="3921" w:h="607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86"/>
        <w:rPr>
          <w:rStyle w:val="C13"/>
          <w:rtl w:val="0"/>
        </w:rPr>
      </w:pPr>
      <w:r>
        <w:rPr>
          <w:rStyle w:val="C13"/>
          <w:rtl w:val="0"/>
        </w:rPr>
        <w:t xml:space="preserve">b) Prokázat znalost  a dovednost tvorby kompozice snímku a volby stanoviště záběru s ohledem na správné zobrazení fotografovaného děje nebo procesu</w:t>
      </w:r>
    </w:p>
    <w:p>
      <w:pPr>
        <w:pStyle w:val="P30"/>
        <w:framePr w:w="3921" w:h="831" w:hRule="exact" w:wrap="none" w:vAnchor="page" w:hAnchor="margin" w:x="6800" w:y="119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86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12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Provést úpravy digitálního obrazu pomocí vhodného softwarového prostředí na počítači, přenášení záznamů na vhodný nosič</w:t>
      </w:r>
    </w:p>
    <w:p>
      <w:pPr>
        <w:pStyle w:val="P28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9:41:07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povinné dokumentaci, znát možnosti archivace obrazových materiálů na klasických nosičích a digitálních médiích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právních předpisech v oblasti ochrany osobních dat a autorských práv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při styku s klienty a zákazníky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 xml:space="preserve">a) Uplatňovat zásady verbální a neverbální komunikace při styku  s klienty a zákazníky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Vyřídit reklamační řízení</w:t>
      </w:r>
    </w:p>
    <w:p>
      <w:pPr>
        <w:pStyle w:val="P30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32"/>
        <w:framePr w:w="10710" w:h="248" w:hRule="exact" w:wrap="none" w:vAnchor="page" w:hAnchor="margin" w:x="28" w:y="66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9:41:07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33"/>
        <w:framePr w:w="10766" w:h="1837" w:hRule="exact" w:wrap="none" w:vAnchor="page" w:hAnchor="margin" w:x="0" w:y="55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záznamu o průběhu a výsledku zkoušky.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75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6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9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9:41:07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fotograf a alespoň 5 let odborné praxe v oblasti fotografie (fotografické snímání, zhotovování fotografie) nebo ve funkci učitele praktického vyučování 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Vyšší odborné vzdělání v oblasti fotografie a alespoň 5 let odborné praxe v oblasti fotografie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Vysokoškolské vzdělání se zaměřením na obor fotografie, nebo zaměřené na technický obor, např. optika, fyzikální chemie a alespoň 5 let odborné praxe v oblasti fotografických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543" w:hRule="exact" w:wrap="none" w:vAnchor="page" w:hAnchor="margin" w:x="0" w:y="100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0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Digitální, zrcadlový fotografický přístroj s příslušenstvím, přiměřeně velké záznamové médium, sada výměnných objektivů, vhodný fotografický blesk, videokamera a přiměřený oděv ke zvolené akci. (Uchazeč použije vlastní fotografické a snímací zařízení, které bude při reportážích běžně používat).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vhodný PC včetně kvalitního monitoru pro praktické předvedení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reportážních snímků.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27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40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3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6 hodin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9:41:07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9:41:07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