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7FDF36" Type="http://schemas.openxmlformats.org/officeDocument/2006/relationships/officeDocument" Target="/word/document.xml" /><Relationship Id="coreR6F7FDF36" Type="http://schemas.openxmlformats.org/package/2006/relationships/metadata/core-properties" Target="/docProps/core.xml" /><Relationship Id="customR6F7FDF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trvanlivého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trvanlivého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10.06.2018</w:t>
      </w:r>
    </w:p>
    <w:p>
      <w:pPr>
        <w:pStyle w:val="P21"/>
        <w:framePr w:w="7654" w:h="331" w:hRule="exact" w:wrap="none" w:vAnchor="page" w:hAnchor="margin" w:x="28" w:y="15940"/>
        <w:rPr>
          <w:rStyle w:val="C16"/>
          <w:rtl w:val="0"/>
        </w:rPr>
      </w:pPr>
      <w:r>
        <w:rPr>
          <w:rStyle w:val="C16"/>
          <w:rtl w:val="0"/>
        </w:rPr>
        <w:t>Výroba trvanlivého pečiva, 30.7.2026 7:02:33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navrhnout kritické body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trvanlivého pečiva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Výroba těst pro trvanlivé pečivo</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Uchovat těsto podle zásad výroby bezpečných potravin před dalším zpracováním</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Dělení a tvarování těst</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Uplatnit estetická pravidla při zhotovování pekařských výrobků</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30.7.2026 7:02:33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kynárny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parametry kynárny a uložit klonky k dokynutí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dokynutí těsta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Pečení trvanlivého pečiva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Strojit výrobky a upravit je před pečením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režim pečení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Připravit pec v souladu s režimem pečení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Upéct výrobky, vyjmout je z pece a posoudit stupeň propečení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Uchovávání, balení a expedice trvanlivého pečiva</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Uchovávat trvanlivé pečivo podle zásad výroby bezpečných potravin</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Balit a označovat pekařské výrobky podle technologického postupu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Vyřazovat výrobky nestandardní jakosti</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Expedice trvanlivého pečiva</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strojů a zařízení pro pekařskou výrobu</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Použít vhodné technologické vybavení při výrobě trvanlivého pečiva</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Používat stroje a zařízení v souladu se zásadami bezpečnosti práce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Posuzování jakosti surovin, polotovarů a hotových pekařských výrobků</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Sledovat a dodržovat kritické body během celé pekařské výroby</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607" w:hRule="exact" w:wrap="none" w:vAnchor="page" w:hAnchor="margin" w:x="45" w:y="13695"/>
        <w:rPr>
          <w:rStyle w:val="C3"/>
          <w:rtl w:val="0"/>
        </w:rPr>
      </w:pPr>
    </w:p>
    <w:p>
      <w:pPr>
        <w:pStyle w:val="P17"/>
        <w:framePr w:w="6658" w:h="480" w:hRule="exact" w:wrap="none" w:vAnchor="page" w:hAnchor="margin" w:x="71" w:y="13751"/>
        <w:rPr>
          <w:rStyle w:val="C13"/>
          <w:rtl w:val="0"/>
        </w:rPr>
      </w:pPr>
      <w:r>
        <w:rPr>
          <w:rStyle w:val="C13"/>
          <w:rtl w:val="0"/>
        </w:rPr>
        <w:t>b) Provést vstupní kontrolu surovin a polotovarů – připravit vzorky pro senzorickou analýzu a vyhodnotit rozbor</w:t>
      </w:r>
    </w:p>
    <w:p>
      <w:pPr>
        <w:pStyle w:val="P30"/>
        <w:framePr w:w="3921" w:h="607" w:hRule="exact" w:wrap="none" w:vAnchor="page" w:hAnchor="margin" w:x="6800" w:y="13695"/>
        <w:rPr>
          <w:rStyle w:val="C3"/>
          <w:rtl w:val="0"/>
        </w:rPr>
      </w:pPr>
    </w:p>
    <w:p>
      <w:pPr>
        <w:pStyle w:val="P31"/>
        <w:framePr w:w="3839" w:h="480" w:hRule="exact" w:wrap="none" w:vAnchor="page" w:hAnchor="margin" w:x="6856" w:y="13751"/>
        <w:rPr>
          <w:rStyle w:val="C22"/>
          <w:rtl w:val="0"/>
        </w:rPr>
      </w:pPr>
      <w:r>
        <w:rPr>
          <w:rStyle w:val="C22"/>
          <w:rtl w:val="0"/>
        </w:rPr>
        <w:t>Praktické předvedení a ústní ověření</w:t>
      </w:r>
    </w:p>
    <w:p>
      <w:pPr>
        <w:pStyle w:val="P12"/>
        <w:framePr w:w="6710" w:h="831" w:hRule="exact" w:wrap="none" w:vAnchor="page" w:hAnchor="margin" w:x="45" w:y="14302"/>
        <w:rPr>
          <w:rStyle w:val="C3"/>
          <w:rtl w:val="0"/>
        </w:rPr>
      </w:pPr>
    </w:p>
    <w:p>
      <w:pPr>
        <w:pStyle w:val="P13"/>
        <w:framePr w:w="6658" w:h="704" w:hRule="exact" w:wrap="none" w:vAnchor="page" w:hAnchor="margin" w:x="71" w:y="14358"/>
        <w:rPr>
          <w:rStyle w:val="C11"/>
          <w:rtl w:val="0"/>
        </w:rPr>
      </w:pPr>
      <w:r>
        <w:rPr>
          <w:rStyle w:val="C11"/>
          <w:rtl w:val="0"/>
        </w:rPr>
        <w:t>c) Kontrolovat jakost pekařských výrobků z hlediska bezpečnosti potravin, hmotnosti, objemu a vzhledu výrobku, připravit vzorky a provést senzorickou analýzu</w:t>
      </w:r>
    </w:p>
    <w:p>
      <w:pPr>
        <w:pStyle w:val="P28"/>
        <w:framePr w:w="3921" w:h="831" w:hRule="exact" w:wrap="none" w:vAnchor="page" w:hAnchor="margin" w:x="6800" w:y="14302"/>
        <w:rPr>
          <w:rStyle w:val="C3"/>
          <w:rtl w:val="0"/>
        </w:rPr>
      </w:pPr>
    </w:p>
    <w:p>
      <w:pPr>
        <w:pStyle w:val="P29"/>
        <w:framePr w:w="3839" w:h="704" w:hRule="exact" w:wrap="none" w:vAnchor="page" w:hAnchor="margin" w:x="6856" w:y="14358"/>
        <w:rPr>
          <w:rStyle w:val="C21"/>
          <w:rtl w:val="0"/>
        </w:rPr>
      </w:pPr>
      <w:r>
        <w:rPr>
          <w:rStyle w:val="C21"/>
          <w:rtl w:val="0"/>
        </w:rPr>
        <w:t>Praktické předvedení a ústní ověření</w:t>
      </w:r>
    </w:p>
    <w:p>
      <w:pPr>
        <w:pStyle w:val="P16"/>
        <w:framePr w:w="6710" w:h="376" w:hRule="exact" w:wrap="none" w:vAnchor="page" w:hAnchor="margin" w:x="45" w:y="15133"/>
        <w:rPr>
          <w:rStyle w:val="C3"/>
          <w:rtl w:val="0"/>
        </w:rPr>
      </w:pPr>
    </w:p>
    <w:p>
      <w:pPr>
        <w:pStyle w:val="P17"/>
        <w:framePr w:w="6658" w:h="249" w:hRule="exact" w:wrap="none" w:vAnchor="page" w:hAnchor="margin" w:x="71" w:y="15189"/>
        <w:rPr>
          <w:rStyle w:val="C13"/>
          <w:rtl w:val="0"/>
        </w:rPr>
      </w:pPr>
      <w:r>
        <w:rPr>
          <w:rStyle w:val="C13"/>
          <w:rtl w:val="0"/>
        </w:rPr>
        <w:t>d) Vyvodit nápravu a opatření ze zjištěných výsledků</w:t>
      </w:r>
    </w:p>
    <w:p>
      <w:pPr>
        <w:pStyle w:val="P30"/>
        <w:framePr w:w="3921" w:h="376" w:hRule="exact" w:wrap="none" w:vAnchor="page" w:hAnchor="margin" w:x="6800" w:y="15133"/>
        <w:rPr>
          <w:rStyle w:val="C3"/>
          <w:rtl w:val="0"/>
        </w:rPr>
      </w:pPr>
    </w:p>
    <w:p>
      <w:pPr>
        <w:pStyle w:val="P31"/>
        <w:framePr w:w="3839" w:h="249" w:hRule="exact" w:wrap="none" w:vAnchor="page" w:hAnchor="margin" w:x="6856" w:y="15189"/>
        <w:rPr>
          <w:rStyle w:val="C22"/>
          <w:rtl w:val="0"/>
        </w:rPr>
      </w:pPr>
      <w:r>
        <w:rPr>
          <w:rStyle w:val="C22"/>
          <w:rtl w:val="0"/>
        </w:rPr>
        <w:t>Ústní ověření</w:t>
      </w:r>
    </w:p>
    <w:p>
      <w:pPr>
        <w:pStyle w:val="P32"/>
        <w:framePr w:w="10710" w:h="248" w:hRule="exact" w:wrap="none" w:vAnchor="page" w:hAnchor="margin" w:x="28" w:y="15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trvanlivého pečiva, 30.7.2026 7:02:33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Prodej trvanlivého pečiva</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Dodržovat zásady prodeje pekařských výrobků</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Obsloužit zákazníka</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205"/>
        <w:rPr>
          <w:rStyle w:val="C23"/>
          <w:rtl w:val="0"/>
        </w:rPr>
      </w:pPr>
      <w:r>
        <w:rPr>
          <w:rStyle w:val="C23"/>
          <w:rtl w:val="0"/>
        </w:rPr>
        <w:t>Je třeba splnit obě kritéria.</w:t>
      </w:r>
    </w:p>
    <w:p>
      <w:pPr>
        <w:pStyle w:val="P23"/>
        <w:framePr w:w="10710" w:h="340" w:hRule="exact" w:wrap="none" w:vAnchor="page" w:hAnchor="margin" w:x="28" w:y="8640"/>
        <w:rPr>
          <w:rStyle w:val="C18"/>
          <w:rtl w:val="0"/>
        </w:rPr>
      </w:pPr>
      <w:r>
        <w:rPr>
          <w:rStyle w:val="C18"/>
          <w:rtl w:val="0"/>
        </w:rPr>
        <w:t>Vedení provozní evidence při výrobě a prodeji pekařských výrobků</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101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trvanlivého pečiva, 30.7.2026 7:02:33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trvanlivého pečiva s využitím technologických postupů, estetických pravidel a hygienických zásad výroby bezpečných potravin.</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trvanlivého pečiva, množství určí zkoušející.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trvanlivého pečiva, 30.7.2026 7:02:33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a maturitní zkouškou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pekařské výroby nebo alespoň 5 let praxe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pekařské výroby nebo ve funkci učitele praktického vyučování nebo odborného výcviku,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18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trvanlivého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pekařských výrobků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trvanlivého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trvanlivého pečiva, 30.7.2026 7:02:33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trvanlivého pečiva, 30.7.2026 7:02:33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trvanlivého pečiva, 30.7.2026 7:02:33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