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7A0A5" Type="http://schemas.openxmlformats.org/officeDocument/2006/relationships/officeDocument" Target="/word/document.xml" /><Relationship Id="coreR6DA7A0A5" Type="http://schemas.openxmlformats.org/package/2006/relationships/metadata/core-properties" Target="/docProps/core.xml" /><Relationship Id="customR6DA7A0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29.10.2026 2:29:39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https://nsp.cz/jednotka-prace/brasnar#zdravotni-zpusobilost).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kompetencí, kde je způsob ověření praktické předvedení, bude probíhat v reálném procesu brašnářské výroby. Při ověřování kritérií hodnocení způsobem praktického předvedení se přihlíží především k bezpečnému provádění všech úkonů, dále ke komplexnímu přístupu k řešení daného úkolu, k celkové kvalitě provedení pracovních operací a výrobku, k používaným pracovním postupům a k samostatnosti při řešení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brašnářské výroby a aktuálního výrobního programu firmy.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brašnářských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hodnocení b) a c), autorizovaná osoba zadá pro ověření kritéria hodnocení počet vzorků v minimálním počtu 2 - maximálně 5 vzorků od každého materiálu, a to podle zaměření konkrétní brašnářské výroby a aktuálního výrobního programu firmy.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hodnocení c) stanoví autorizovaná osoba, u kterého stroje bude uchazeč popisovat kritická místa z hlediska BOZP (sloupový šicí stroj jednojehlový, nebo šicí stroj rovný, nebo ramenový šicí stroj, nebo kosící stroj).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šablon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brašnářský výrobek, pro který bude šablona tvořena.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šití usňových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druh stroje (šicí stroj rovný, nebo ramenový šicí stroj, nebo sloupový šicí stroj), na kterém bude uchazeč předvádět šití konkrétního brašnářského výrobku.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29.10.2026 2:29:39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 .r. o., Zlín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29.10.2026 2:29:39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