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DD5300" Type="http://schemas.openxmlformats.org/officeDocument/2006/relationships/officeDocument" Target="/word/document.xml" /><Relationship Id="coreR4BDD5300" Type="http://schemas.openxmlformats.org/package/2006/relationships/metadata/core-properties" Target="/docProps/core.xml" /><Relationship Id="customR4BDD53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perníků, 29.4.2026 0:18:04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výpočet spotřeby a úprava surovin pro výrobu perníků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Navážit potřebné množství surovin a přísad</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Připravit suroviny ke zpracování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před dalším zpracováním, dodržet zásady výroby bezpečných potravin, popř. dohotovit těsto po odležení</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 nebo do forem</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perníků</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perníků, 29.4.2026 0:18:04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je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perníků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Zvolit vhodné podmínky a uskladnit náplně a polevy před dalším zpracováním podle zásad výroby bezpečných potravin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(zdobení)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Zvolit podmínky pro uchovávání perníků podle zásad výroby bezpečných potravin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 a 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Připravit vhodný obal, zabalit a označit perníky podle technologického postupu</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 a 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Charakterizovat popřípadě vyřadit výrobky nestandardní jakosti</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Expedovat perníky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Obsluha strojů a zařízení pro pekařskou výrobu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Použít vhodné technologické - strojní vybavení při výrobě perníků</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 a 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čištění a běžnou údržbu strojů a zařízení ve výrobě perníků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Používat stroje a zařízení v souladu se zásadami bezpečnosti práce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perníků, 29.4.2026 0:18:04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kontrolní body během výroby perníků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surovin, polotovarů a pekařských výrobků z hlediska bezpečnosti potravin, hmotnosti, velikosti a vzhledu výrobku, připravit vzorky obou druhů hotových výrobků a provést senzorickou analýzu a vyhodnotit výsledky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 a praktické předvedení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547" w:hRule="exact" w:wrap="none" w:vAnchor="page" w:hAnchor="margin" w:x="28" w:y="4950"/>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597"/>
        <w:rPr>
          <w:rStyle w:val="C3"/>
          <w:rtl w:val="0"/>
        </w:rPr>
      </w:pPr>
    </w:p>
    <w:p>
      <w:pPr>
        <w:pStyle w:val="P25"/>
        <w:framePr w:w="6661" w:h="249" w:hRule="exact" w:wrap="none" w:vAnchor="page" w:hAnchor="margin" w:x="71" w:y="5668"/>
        <w:rPr>
          <w:rStyle w:val="C19"/>
          <w:rtl w:val="0"/>
        </w:rPr>
      </w:pPr>
      <w:r>
        <w:rPr>
          <w:rStyle w:val="C19"/>
          <w:rtl w:val="0"/>
        </w:rPr>
        <w:t>Kritéria hodnocení</w:t>
      </w:r>
    </w:p>
    <w:p>
      <w:pPr>
        <w:pStyle w:val="P26"/>
        <w:framePr w:w="3918" w:h="376" w:hRule="exact" w:wrap="none" w:vAnchor="page" w:hAnchor="margin" w:x="6803" w:y="5597"/>
        <w:rPr>
          <w:rStyle w:val="C3"/>
          <w:rtl w:val="0"/>
        </w:rPr>
      </w:pPr>
    </w:p>
    <w:p>
      <w:pPr>
        <w:pStyle w:val="P27"/>
        <w:framePr w:w="3836" w:h="249" w:hRule="exact" w:wrap="none" w:vAnchor="page" w:hAnchor="margin" w:x="6859" w:y="5668"/>
        <w:rPr>
          <w:rStyle w:val="C20"/>
          <w:rtl w:val="0"/>
        </w:rPr>
      </w:pPr>
      <w:r>
        <w:rPr>
          <w:rStyle w:val="C20"/>
          <w:rtl w:val="0"/>
        </w:rPr>
        <w:t>Způsoby ověření</w:t>
      </w:r>
    </w:p>
    <w:p>
      <w:pPr>
        <w:pStyle w:val="P12"/>
        <w:framePr w:w="6710" w:h="607" w:hRule="exact" w:wrap="none" w:vAnchor="page" w:hAnchor="margin" w:x="45" w:y="5973"/>
        <w:rPr>
          <w:rStyle w:val="C3"/>
          <w:rtl w:val="0"/>
        </w:rPr>
      </w:pPr>
    </w:p>
    <w:p>
      <w:pPr>
        <w:pStyle w:val="P13"/>
        <w:framePr w:w="6658" w:h="480" w:hRule="exact" w:wrap="none" w:vAnchor="page" w:hAnchor="margin" w:x="71" w:y="6029"/>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5973"/>
        <w:rPr>
          <w:rStyle w:val="C3"/>
          <w:rtl w:val="0"/>
        </w:rPr>
      </w:pPr>
    </w:p>
    <w:p>
      <w:pPr>
        <w:pStyle w:val="P29"/>
        <w:framePr w:w="3839" w:h="480" w:hRule="exact" w:wrap="none" w:vAnchor="page" w:hAnchor="margin" w:x="6856" w:y="6029"/>
        <w:rPr>
          <w:rStyle w:val="C21"/>
          <w:rtl w:val="0"/>
        </w:rPr>
      </w:pPr>
      <w:r>
        <w:rPr>
          <w:rStyle w:val="C21"/>
          <w:rtl w:val="0"/>
        </w:rPr>
        <w:t>Praktické předvedení</w:t>
      </w:r>
    </w:p>
    <w:p>
      <w:pPr>
        <w:pStyle w:val="P16"/>
        <w:framePr w:w="6710" w:h="376" w:hRule="exact" w:wrap="none" w:vAnchor="page" w:hAnchor="margin" w:x="45" w:y="6580"/>
        <w:rPr>
          <w:rStyle w:val="C3"/>
          <w:rtl w:val="0"/>
        </w:rPr>
      </w:pPr>
    </w:p>
    <w:p>
      <w:pPr>
        <w:pStyle w:val="P17"/>
        <w:framePr w:w="6658" w:h="249" w:hRule="exact" w:wrap="none" w:vAnchor="page" w:hAnchor="margin" w:x="71" w:y="6636"/>
        <w:rPr>
          <w:rStyle w:val="C13"/>
          <w:rtl w:val="0"/>
        </w:rPr>
      </w:pPr>
      <w:r>
        <w:rPr>
          <w:rStyle w:val="C13"/>
          <w:rtl w:val="0"/>
        </w:rPr>
        <w:t>b) Používat pracovní oděv a ochranné pomůcky</w:t>
      </w:r>
    </w:p>
    <w:p>
      <w:pPr>
        <w:pStyle w:val="P30"/>
        <w:framePr w:w="3921" w:h="376" w:hRule="exact" w:wrap="none" w:vAnchor="page" w:hAnchor="margin" w:x="6800" w:y="6580"/>
        <w:rPr>
          <w:rStyle w:val="C3"/>
          <w:rtl w:val="0"/>
        </w:rPr>
      </w:pPr>
    </w:p>
    <w:p>
      <w:pPr>
        <w:pStyle w:val="P31"/>
        <w:framePr w:w="3839" w:h="249" w:hRule="exact" w:wrap="none" w:vAnchor="page" w:hAnchor="margin" w:x="6856" w:y="6636"/>
        <w:rPr>
          <w:rStyle w:val="C22"/>
          <w:rtl w:val="0"/>
        </w:rPr>
      </w:pPr>
      <w:r>
        <w:rPr>
          <w:rStyle w:val="C22"/>
          <w:rtl w:val="0"/>
        </w:rPr>
        <w:t>Praktické předvedení</w:t>
      </w:r>
    </w:p>
    <w:p>
      <w:pPr>
        <w:pStyle w:val="P12"/>
        <w:framePr w:w="6710" w:h="376" w:hRule="exact" w:wrap="none" w:vAnchor="page" w:hAnchor="margin" w:x="45" w:y="6956"/>
        <w:rPr>
          <w:rStyle w:val="C3"/>
          <w:rtl w:val="0"/>
        </w:rPr>
      </w:pPr>
    </w:p>
    <w:p>
      <w:pPr>
        <w:pStyle w:val="P13"/>
        <w:framePr w:w="6658" w:h="249" w:hRule="exact" w:wrap="none" w:vAnchor="page" w:hAnchor="margin" w:x="71" w:y="7012"/>
        <w:rPr>
          <w:rStyle w:val="C11"/>
          <w:rtl w:val="0"/>
        </w:rPr>
      </w:pPr>
      <w:r>
        <w:rPr>
          <w:rStyle w:val="C11"/>
          <w:rtl w:val="0"/>
        </w:rPr>
        <w:t>c) Vysvětlit zásady sanitačního řádu</w:t>
      </w:r>
    </w:p>
    <w:p>
      <w:pPr>
        <w:pStyle w:val="P28"/>
        <w:framePr w:w="3921" w:h="376" w:hRule="exact" w:wrap="none" w:vAnchor="page" w:hAnchor="margin" w:x="6800" w:y="6956"/>
        <w:rPr>
          <w:rStyle w:val="C3"/>
          <w:rtl w:val="0"/>
        </w:rPr>
      </w:pPr>
    </w:p>
    <w:p>
      <w:pPr>
        <w:pStyle w:val="P29"/>
        <w:framePr w:w="3839" w:h="249" w:hRule="exact" w:wrap="none" w:vAnchor="page" w:hAnchor="margin" w:x="6856" w:y="7012"/>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Praktické předvedení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Prodej perníků a výrobků z perníkového těsta</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Dodržovat zásady prodeje perníků a výrobků z perníkového těsta</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Praktické předvedení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Obsloužit zákazníka</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w:t>
      </w:r>
    </w:p>
    <w:p>
      <w:pPr>
        <w:pStyle w:val="P32"/>
        <w:framePr w:w="10710" w:h="248" w:hRule="exact" w:wrap="none" w:vAnchor="page" w:hAnchor="margin" w:x="28" w:y="10777"/>
        <w:rPr>
          <w:rStyle w:val="C23"/>
          <w:rtl w:val="0"/>
        </w:rPr>
      </w:pPr>
      <w:r>
        <w:rPr>
          <w:rStyle w:val="C23"/>
          <w:rtl w:val="0"/>
        </w:rPr>
        <w:t>Je třeba splnit obě kritéria.</w:t>
      </w:r>
    </w:p>
    <w:p>
      <w:pPr>
        <w:pStyle w:val="P23"/>
        <w:framePr w:w="10710" w:h="340" w:hRule="exact" w:wrap="none" w:vAnchor="page" w:hAnchor="margin" w:x="28" w:y="11212"/>
        <w:rPr>
          <w:rStyle w:val="C18"/>
          <w:rtl w:val="0"/>
        </w:rPr>
      </w:pPr>
      <w:r>
        <w:rPr>
          <w:rStyle w:val="C18"/>
          <w:rtl w:val="0"/>
        </w:rPr>
        <w:t>Vedení provozní evidence při výrobě a prodeji pekařských výrobků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Vést předepsanou provozní evidenci při výrobě a prodeji perníků</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5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perníků, 29.4.2026 0:18:04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perníků s využitím technologických postupů, estetických pravidel a hygienických zásad výroby bezpečných potravin.</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v minimálním počtu 15 ks.</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perníků, 29.4.2026 0:18:04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nebo cukrářské výroby nebo alespoň 5 let praxe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nebo cukrářské výroby nebo ve funkci učitele odborných předmětů nebo ve funkci učitele nebo praktického vyučování nebo odborného výcviku v oboru vzdělání zaměřeném na pekařskou nebo cukrářskou výrobu.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perníků, 29.4.2026 0:18:04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perníků, 29.4.2026 0:18:04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perníků, 29.4.2026 0:18:04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FC4A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AD89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5FE3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