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EA8BB" Type="http://schemas.openxmlformats.org/officeDocument/2006/relationships/officeDocument" Target="/word/document.xml" /><Relationship Id="coreR8AEA8BB" Type="http://schemas.openxmlformats.org/package/2006/relationships/metadata/core-properties" Target="/docProps/core.xml" /><Relationship Id="customR8AEA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technik kvality; Samostatný technik –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6</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6</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6</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chápání kvality na různých stupních vzniku produktu (od návrhu po služby spojené s produktem a zlepšování), popsat zásady moderního přístupu ke kvalitě, zásady TQM, systémy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s písemnou přípravou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Aplikovat v praxi přijatou politiku kvality a strategii; přijímat, diversifikovat a hodnotit cíle kvality (na střední a nižší úrovni 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s písemnou přípravou</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Navrhnout, vybudovat a zlepšovat systém managementu kvality, aplikovat systémový přístup řízení organizací, popsat úlohu středního článku 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Test + ústní s písemnou přípravou</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Navrhnout a aplikovat vhodné postupy pro dosažení přijatých požadavků kvality na základě managementu procesů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s písemnou přípravou</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Auditování (interní audit, zákaznický audit, audity třetí stranou, audit procesu, audit výrobku )</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Test + ústní s písemnou přípravou</w:t>
      </w:r>
    </w:p>
    <w:p>
      <w:pPr>
        <w:pStyle w:val="P32"/>
        <w:framePr w:w="10710" w:h="478" w:hRule="exact" w:wrap="none" w:vAnchor="page" w:hAnchor="margin" w:x="28" w:y="7506"/>
        <w:rPr>
          <w:rStyle w:val="C23"/>
          <w:rtl w:val="0"/>
        </w:rPr>
      </w:pPr>
      <w:r>
        <w:rPr>
          <w:rStyle w:val="C23"/>
          <w:rtl w:val="0"/>
        </w:rPr>
        <w:t>Je třeba splnit požadavky jedné otázky vylosované z každé ze tří skupin. Skupina I. je a), b), skupina II. je c), d) a skupina III. je e), f).</w:t>
      </w:r>
    </w:p>
    <w:p>
      <w:pPr>
        <w:pStyle w:val="P23"/>
        <w:framePr w:w="10710" w:h="340" w:hRule="exact" w:wrap="none" w:vAnchor="page" w:hAnchor="margin" w:x="28" w:y="8172"/>
        <w:rPr>
          <w:rStyle w:val="C18"/>
          <w:rtl w:val="0"/>
        </w:rPr>
      </w:pPr>
      <w:r>
        <w:rPr>
          <w:rStyle w:val="C18"/>
          <w:rtl w:val="0"/>
        </w:rPr>
        <w:t>Organizace systému managementu kvality</w:t>
      </w:r>
    </w:p>
    <w:p>
      <w:pPr>
        <w:pStyle w:val="P24"/>
        <w:framePr w:w="6713" w:h="376" w:hRule="exact" w:wrap="none" w:vAnchor="page" w:hAnchor="margin" w:x="45" w:y="8612"/>
        <w:rPr>
          <w:rStyle w:val="C3"/>
          <w:rtl w:val="0"/>
        </w:rPr>
      </w:pPr>
    </w:p>
    <w:p>
      <w:pPr>
        <w:pStyle w:val="P25"/>
        <w:framePr w:w="6661" w:h="249" w:hRule="exact" w:wrap="none" w:vAnchor="page" w:hAnchor="margin" w:x="71" w:y="8683"/>
        <w:rPr>
          <w:rStyle w:val="C19"/>
          <w:rtl w:val="0"/>
        </w:rPr>
      </w:pPr>
      <w:r>
        <w:rPr>
          <w:rStyle w:val="C19"/>
          <w:rtl w:val="0"/>
        </w:rPr>
        <w:t>Kritéria hodnocení</w:t>
      </w:r>
    </w:p>
    <w:p>
      <w:pPr>
        <w:pStyle w:val="P26"/>
        <w:framePr w:w="3918" w:h="376" w:hRule="exact" w:wrap="none" w:vAnchor="page" w:hAnchor="margin" w:x="6803" w:y="8612"/>
        <w:rPr>
          <w:rStyle w:val="C3"/>
          <w:rtl w:val="0"/>
        </w:rPr>
      </w:pPr>
    </w:p>
    <w:p>
      <w:pPr>
        <w:pStyle w:val="P27"/>
        <w:framePr w:w="3836" w:h="249" w:hRule="exact" w:wrap="none" w:vAnchor="page" w:hAnchor="margin" w:x="6859" w:y="8683"/>
        <w:rPr>
          <w:rStyle w:val="C20"/>
          <w:rtl w:val="0"/>
        </w:rPr>
      </w:pPr>
      <w:r>
        <w:rPr>
          <w:rStyle w:val="C20"/>
          <w:rtl w:val="0"/>
        </w:rPr>
        <w:t>Způsoby ověření</w:t>
      </w:r>
    </w:p>
    <w:p>
      <w:pPr>
        <w:pStyle w:val="P12"/>
        <w:framePr w:w="6710" w:h="607" w:hRule="exact" w:wrap="none" w:vAnchor="page" w:hAnchor="margin" w:x="45" w:y="8988"/>
        <w:rPr>
          <w:rStyle w:val="C3"/>
          <w:rtl w:val="0"/>
        </w:rPr>
      </w:pPr>
    </w:p>
    <w:p>
      <w:pPr>
        <w:pStyle w:val="P13"/>
        <w:framePr w:w="6658" w:h="480" w:hRule="exact" w:wrap="none" w:vAnchor="page" w:hAnchor="margin" w:x="71" w:y="9044"/>
        <w:rPr>
          <w:rStyle w:val="C11"/>
          <w:rtl w:val="0"/>
        </w:rPr>
      </w:pPr>
      <w:r>
        <w:rPr>
          <w:rStyle w:val="C11"/>
          <w:rtl w:val="0"/>
        </w:rPr>
        <w:t xml:space="preserve">a) Nastavit a řídit úkoly a stanovit odpovědnosti  ve svěřené oblasti managementu kvality</w:t>
      </w:r>
    </w:p>
    <w:p>
      <w:pPr>
        <w:pStyle w:val="P28"/>
        <w:framePr w:w="3921" w:h="607" w:hRule="exact" w:wrap="none" w:vAnchor="page" w:hAnchor="margin" w:x="6800" w:y="8988"/>
        <w:rPr>
          <w:rStyle w:val="C3"/>
          <w:rtl w:val="0"/>
        </w:rPr>
      </w:pPr>
    </w:p>
    <w:p>
      <w:pPr>
        <w:pStyle w:val="P29"/>
        <w:framePr w:w="3839" w:h="480" w:hRule="exact" w:wrap="none" w:vAnchor="page" w:hAnchor="margin" w:x="6856" w:y="9044"/>
        <w:rPr>
          <w:rStyle w:val="C21"/>
          <w:rtl w:val="0"/>
        </w:rPr>
      </w:pPr>
      <w:r>
        <w:rPr>
          <w:rStyle w:val="C21"/>
          <w:rtl w:val="0"/>
        </w:rPr>
        <w:t>Test + ústní s písemnou přípravou</w:t>
      </w:r>
    </w:p>
    <w:p>
      <w:pPr>
        <w:pStyle w:val="P16"/>
        <w:framePr w:w="6710" w:h="607" w:hRule="exact" w:wrap="none" w:vAnchor="page" w:hAnchor="margin" w:x="45" w:y="9595"/>
        <w:rPr>
          <w:rStyle w:val="C3"/>
          <w:rtl w:val="0"/>
        </w:rPr>
      </w:pPr>
    </w:p>
    <w:p>
      <w:pPr>
        <w:pStyle w:val="P17"/>
        <w:framePr w:w="6658" w:h="480" w:hRule="exact" w:wrap="none" w:vAnchor="page" w:hAnchor="margin" w:x="71" w:y="9651"/>
        <w:rPr>
          <w:rStyle w:val="C13"/>
          <w:rtl w:val="0"/>
        </w:rPr>
      </w:pPr>
      <w:r>
        <w:rPr>
          <w:rStyle w:val="C13"/>
          <w:rtl w:val="0"/>
        </w:rPr>
        <w:t>b) Tvořit, zavádět, udržovat a rozvíjet dokumentaci systému managementu kvality</w:t>
      </w:r>
    </w:p>
    <w:p>
      <w:pPr>
        <w:pStyle w:val="P30"/>
        <w:framePr w:w="3921" w:h="607" w:hRule="exact" w:wrap="none" w:vAnchor="page" w:hAnchor="margin" w:x="6800" w:y="9595"/>
        <w:rPr>
          <w:rStyle w:val="C3"/>
          <w:rtl w:val="0"/>
        </w:rPr>
      </w:pPr>
    </w:p>
    <w:p>
      <w:pPr>
        <w:pStyle w:val="P31"/>
        <w:framePr w:w="3839" w:h="480" w:hRule="exact" w:wrap="none" w:vAnchor="page" w:hAnchor="margin" w:x="6856" w:y="9651"/>
        <w:rPr>
          <w:rStyle w:val="C22"/>
          <w:rtl w:val="0"/>
        </w:rPr>
      </w:pPr>
      <w:r>
        <w:rPr>
          <w:rStyle w:val="C22"/>
          <w:rtl w:val="0"/>
        </w:rPr>
        <w:t>Test + ústní s písemnou přípravou</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Nastavit a udržovat principy a techniky pro auditování a přezkoumání organizace, produktů, procesů, systémů z hledisky kvality</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Test + ústní s písemnou přípravou</w:t>
      </w:r>
    </w:p>
    <w:p>
      <w:pPr>
        <w:pStyle w:val="P32"/>
        <w:framePr w:w="10710" w:h="248" w:hRule="exact" w:wrap="none" w:vAnchor="page" w:hAnchor="margin" w:x="28" w:y="10922"/>
        <w:rPr>
          <w:rStyle w:val="C23"/>
          <w:rtl w:val="0"/>
        </w:rPr>
      </w:pPr>
      <w:r>
        <w:rPr>
          <w:rStyle w:val="C23"/>
          <w:rtl w:val="0"/>
        </w:rPr>
        <w:t>Je třeba splnit požadavky jedné otázky vylosované z každé ze dvou skupin. Skupina I. je a) a skupina II. je b),c).</w:t>
      </w:r>
    </w:p>
    <w:p>
      <w:pPr>
        <w:pStyle w:val="P23"/>
        <w:framePr w:w="10710" w:h="340" w:hRule="exact" w:wrap="none" w:vAnchor="page" w:hAnchor="margin" w:x="28" w:y="11357"/>
        <w:rPr>
          <w:rStyle w:val="C18"/>
          <w:rtl w:val="0"/>
        </w:rPr>
      </w:pPr>
      <w:r>
        <w:rPr>
          <w:rStyle w:val="C18"/>
          <w:rtl w:val="0"/>
        </w:rPr>
        <w:t>Uplatňování principů řízení procesů</w:t>
      </w:r>
    </w:p>
    <w:p>
      <w:pPr>
        <w:pStyle w:val="P24"/>
        <w:framePr w:w="6713" w:h="376" w:hRule="exact" w:wrap="none" w:vAnchor="page" w:hAnchor="margin" w:x="45" w:y="11797"/>
        <w:rPr>
          <w:rStyle w:val="C3"/>
          <w:rtl w:val="0"/>
        </w:rPr>
      </w:pPr>
    </w:p>
    <w:p>
      <w:pPr>
        <w:pStyle w:val="P25"/>
        <w:framePr w:w="6661" w:h="249" w:hRule="exact" w:wrap="none" w:vAnchor="page" w:hAnchor="margin" w:x="71" w:y="11868"/>
        <w:rPr>
          <w:rStyle w:val="C19"/>
          <w:rtl w:val="0"/>
        </w:rPr>
      </w:pPr>
      <w:r>
        <w:rPr>
          <w:rStyle w:val="C19"/>
          <w:rtl w:val="0"/>
        </w:rPr>
        <w:t>Kritéria hodnocení</w:t>
      </w:r>
    </w:p>
    <w:p>
      <w:pPr>
        <w:pStyle w:val="P26"/>
        <w:framePr w:w="3918" w:h="376" w:hRule="exact" w:wrap="none" w:vAnchor="page" w:hAnchor="margin" w:x="6803" w:y="11797"/>
        <w:rPr>
          <w:rStyle w:val="C3"/>
          <w:rtl w:val="0"/>
        </w:rPr>
      </w:pPr>
    </w:p>
    <w:p>
      <w:pPr>
        <w:pStyle w:val="P27"/>
        <w:framePr w:w="3836" w:h="249" w:hRule="exact" w:wrap="none" w:vAnchor="page" w:hAnchor="margin" w:x="6859" w:y="11868"/>
        <w:rPr>
          <w:rStyle w:val="C20"/>
          <w:rtl w:val="0"/>
        </w:rPr>
      </w:pPr>
      <w:r>
        <w:rPr>
          <w:rStyle w:val="C20"/>
          <w:rtl w:val="0"/>
        </w:rPr>
        <w:t>Způsoby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a) Identifikovat procesy, implementovat procesní přístup a hodnotit dosažené výsledky</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Test + ústní s písemnou přípravou</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b) Znát, používat techniky pro plánování, řízení, měření a zlepšování procesů</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Test + ústní s písemnou přípravou</w:t>
      </w:r>
    </w:p>
    <w:p>
      <w:pPr>
        <w:pStyle w:val="P32"/>
        <w:framePr w:w="10710" w:h="248" w:hRule="exact" w:wrap="none" w:vAnchor="page" w:hAnchor="margin" w:x="28" w:y="13500"/>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této skupiny.</w:t>
      </w:r>
    </w:p>
    <w:p>
      <w:pPr>
        <w:pStyle w:val="P23"/>
        <w:framePr w:w="10710" w:h="340" w:hRule="exact" w:wrap="none" w:vAnchor="page" w:hAnchor="margin" w:x="28" w:y="4732"/>
        <w:rPr>
          <w:rStyle w:val="C18"/>
          <w:rtl w:val="0"/>
        </w:rPr>
      </w:pPr>
      <w:r>
        <w:rPr>
          <w:rStyle w:val="C18"/>
          <w:rtl w:val="0"/>
        </w:rPr>
        <w:t>Aplikace technik zlepšování kvality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Znát techniky jako PDCA, 7 nástrojů, deduktivní a induktivní postupy, uplatnit je v praxi, vč. přijetí opatření na základě výsledků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Využívat v praxi plně techniky pro pozorování a registraci chyb</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Test + ústní s písemnou přípravou</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Interpretovat výsledky pozorovaní, významnost zkoušek a odhadů, experimentování, identifikaci a predikci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Test + ústní s písemnou přípravou</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e) Implementovat výsledky řešení problémů, předkládat zprávy a hodnocení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Test + 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f) Připravit a vést programy nebo projekty zlepšování kvality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478" w:hRule="exact" w:wrap="none" w:vAnchor="page" w:hAnchor="margin" w:x="28" w:y="8611"/>
        <w:rPr>
          <w:rStyle w:val="C23"/>
          <w:rtl w:val="0"/>
        </w:rPr>
      </w:pPr>
      <w:r>
        <w:rPr>
          <w:rStyle w:val="C23"/>
          <w:rtl w:val="0"/>
        </w:rPr>
        <w:t>Je třeba splnit požadavky jedné otázky vylosované z každé ze tří skupin. Skupina I. je a), b), skupina II. je c) – e) a skupina III. je f).</w:t>
      </w:r>
    </w:p>
    <w:p>
      <w:pPr>
        <w:pStyle w:val="P23"/>
        <w:framePr w:w="10710" w:h="340" w:hRule="exact" w:wrap="none" w:vAnchor="page" w:hAnchor="margin" w:x="28" w:y="9277"/>
        <w:rPr>
          <w:rStyle w:val="C18"/>
          <w:rtl w:val="0"/>
        </w:rPr>
      </w:pPr>
      <w:r>
        <w:rPr>
          <w:rStyle w:val="C18"/>
          <w:rtl w:val="0"/>
        </w:rPr>
        <w:t>Dosahování kvality v logistice, při prodeji a v poprodejních službách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Test + ústní s písemnou přípravou</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vhodné techniky a postupy pro dosažení kvality v poprodejních službách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Test + ústní s písemnou přípravou</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jak management zásob ovlivňuje kvalitu produktů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2231"/>
        <w:rPr>
          <w:rStyle w:val="C18"/>
          <w:rtl w:val="0"/>
        </w:rPr>
      </w:pPr>
      <w:r>
        <w:rPr>
          <w:rStyle w:val="C18"/>
          <w:rtl w:val="0"/>
        </w:rPr>
        <w:t>Aplikace managementu procesů návrhu a vývoje</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Popsat jednotlivé etapy návrhu a vývoje produktu</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Test + ústní s písemnou přípravou</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vstupy pro návrh a vývoj</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Test + ústní s písemnou přípravou</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jaké by měly být výstupy z návrhu a vývoje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Test + ústní s písemnou přípravou</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Test + ústní s písemnou přípravou</w:t>
      </w:r>
    </w:p>
    <w:p>
      <w:pPr>
        <w:pStyle w:val="P32"/>
        <w:framePr w:w="10710" w:h="248" w:hRule="exact" w:wrap="none" w:vAnchor="page" w:hAnchor="margin" w:x="28" w:y="14896"/>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Nákup a uzavírání smluv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 kritéria při výběru dodavatelů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co je přezkoumání, ověřování návrhu a validace v procesu vývoje, jak se realizují změny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kdy je vhodné přistoupit k měření kvality dodávek od dodavatelů, uvést jaké jsou důvody a možnosti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280"/>
        <w:rPr>
          <w:rStyle w:val="C23"/>
          <w:rtl w:val="0"/>
        </w:rPr>
      </w:pPr>
      <w:r>
        <w:rPr>
          <w:rStyle w:val="C23"/>
          <w:rtl w:val="0"/>
        </w:rPr>
        <w:t>Je třeba splnit požadavky jedné otázky vylosované z každé ze dvou skupin. Skupina I. je a),b) a skupina II. je c),d).</w:t>
      </w:r>
    </w:p>
    <w:p>
      <w:pPr>
        <w:pStyle w:val="P23"/>
        <w:framePr w:w="10710" w:h="340" w:hRule="exact" w:wrap="none" w:vAnchor="page" w:hAnchor="margin" w:x="28" w:y="5716"/>
        <w:rPr>
          <w:rStyle w:val="C18"/>
          <w:rtl w:val="0"/>
        </w:rPr>
      </w:pPr>
      <w:r>
        <w:rPr>
          <w:rStyle w:val="C18"/>
          <w:rtl w:val="0"/>
        </w:rPr>
        <w:t>Zajišťování kontroly procesů výroby a služeb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Test + ústní s písemnou přípravou</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principy samokontroly</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pojem „testování“ v procesech výroby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248" w:hRule="exact" w:wrap="none" w:vAnchor="page" w:hAnchor="margin" w:x="28" w:y="861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046"/>
        <w:rPr>
          <w:rStyle w:val="C18"/>
          <w:rtl w:val="0"/>
        </w:rPr>
      </w:pPr>
      <w:r>
        <w:rPr>
          <w:rStyle w:val="C18"/>
          <w:rtl w:val="0"/>
        </w:rPr>
        <w:t>Monitorování a měření procesů, produktů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s písemnou přípravou</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Test + ústní s písemnou přípravou</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Test + 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dat a analýza údajů, statistické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metody  výběru a sběru dat, jejich zpracování, tvorbu formulářů, zpracování statistik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Prokázat znalost statistických metod (například): vzorkování, využití statistických metod při testování, analýza vad, studie procesu, základní statistické metody, regulace procesu, spolehlivost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s písemnou přípravou + výpočet příkladů</w:t>
      </w:r>
    </w:p>
    <w:p>
      <w:pPr>
        <w:pStyle w:val="P32"/>
        <w:framePr w:w="10710" w:h="478" w:hRule="exact" w:wrap="none" w:vAnchor="page" w:hAnchor="margin" w:x="28" w:y="5735"/>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6401"/>
        <w:rPr>
          <w:rStyle w:val="C18"/>
          <w:rtl w:val="0"/>
        </w:rPr>
      </w:pPr>
      <w:r>
        <w:rPr>
          <w:rStyle w:val="C18"/>
          <w:rtl w:val="0"/>
        </w:rPr>
        <w:t>Kontrola, zkoušení a metrologie</w:t>
      </w:r>
    </w:p>
    <w:p>
      <w:pPr>
        <w:pStyle w:val="P24"/>
        <w:framePr w:w="6713" w:h="376" w:hRule="exact" w:wrap="none" w:vAnchor="page" w:hAnchor="margin" w:x="45" w:y="6840"/>
        <w:rPr>
          <w:rStyle w:val="C3"/>
          <w:rtl w:val="0"/>
        </w:rPr>
      </w:pPr>
    </w:p>
    <w:p>
      <w:pPr>
        <w:pStyle w:val="P25"/>
        <w:framePr w:w="6661" w:h="249" w:hRule="exact" w:wrap="none" w:vAnchor="page" w:hAnchor="margin" w:x="71" w:y="6911"/>
        <w:rPr>
          <w:rStyle w:val="C19"/>
          <w:rtl w:val="0"/>
        </w:rPr>
      </w:pPr>
      <w:r>
        <w:rPr>
          <w:rStyle w:val="C19"/>
          <w:rtl w:val="0"/>
        </w:rPr>
        <w:t>Kritéria hodnocení</w:t>
      </w:r>
    </w:p>
    <w:p>
      <w:pPr>
        <w:pStyle w:val="P26"/>
        <w:framePr w:w="3918" w:h="376" w:hRule="exact" w:wrap="none" w:vAnchor="page" w:hAnchor="margin" w:x="6803" w:y="6840"/>
        <w:rPr>
          <w:rStyle w:val="C3"/>
          <w:rtl w:val="0"/>
        </w:rPr>
      </w:pPr>
    </w:p>
    <w:p>
      <w:pPr>
        <w:pStyle w:val="P27"/>
        <w:framePr w:w="3836" w:h="249" w:hRule="exact" w:wrap="none" w:vAnchor="page" w:hAnchor="margin" w:x="6859" w:y="6911"/>
        <w:rPr>
          <w:rStyle w:val="C20"/>
          <w:rtl w:val="0"/>
        </w:rPr>
      </w:pPr>
      <w:r>
        <w:rPr>
          <w:rStyle w:val="C20"/>
          <w:rtl w:val="0"/>
        </w:rPr>
        <w:t>Způsoby ověření</w:t>
      </w:r>
    </w:p>
    <w:p>
      <w:pPr>
        <w:pStyle w:val="P12"/>
        <w:framePr w:w="6710" w:h="607" w:hRule="exact" w:wrap="none" w:vAnchor="page" w:hAnchor="margin" w:x="45" w:y="7216"/>
        <w:rPr>
          <w:rStyle w:val="C3"/>
          <w:rtl w:val="0"/>
        </w:rPr>
      </w:pPr>
    </w:p>
    <w:p>
      <w:pPr>
        <w:pStyle w:val="P13"/>
        <w:framePr w:w="6658" w:h="480" w:hRule="exact" w:wrap="none" w:vAnchor="page" w:hAnchor="margin" w:x="71" w:y="7272"/>
        <w:rPr>
          <w:rStyle w:val="C11"/>
          <w:rtl w:val="0"/>
        </w:rPr>
      </w:pPr>
      <w:r>
        <w:rPr>
          <w:rStyle w:val="C11"/>
          <w:rtl w:val="0"/>
        </w:rPr>
        <w:t>a) Znát a vysvětlit vazbu systému řízení kvality na oblast péče o kontrolní, měřící a zkušební zařízení a platnou legislativu v této oblasti</w:t>
      </w:r>
    </w:p>
    <w:p>
      <w:pPr>
        <w:pStyle w:val="P28"/>
        <w:framePr w:w="3921" w:h="607" w:hRule="exact" w:wrap="none" w:vAnchor="page" w:hAnchor="margin" w:x="6800" w:y="7216"/>
        <w:rPr>
          <w:rStyle w:val="C3"/>
          <w:rtl w:val="0"/>
        </w:rPr>
      </w:pPr>
    </w:p>
    <w:p>
      <w:pPr>
        <w:pStyle w:val="P29"/>
        <w:framePr w:w="3839" w:h="480" w:hRule="exact" w:wrap="none" w:vAnchor="page" w:hAnchor="margin" w:x="6856" w:y="7272"/>
        <w:rPr>
          <w:rStyle w:val="C21"/>
          <w:rtl w:val="0"/>
        </w:rPr>
      </w:pPr>
      <w:r>
        <w:rPr>
          <w:rStyle w:val="C21"/>
          <w:rtl w:val="0"/>
        </w:rPr>
        <w:t>Ústní s písemnou přípravou</w:t>
      </w:r>
    </w:p>
    <w:p>
      <w:pPr>
        <w:pStyle w:val="P16"/>
        <w:framePr w:w="6710" w:h="831" w:hRule="exact" w:wrap="none" w:vAnchor="page" w:hAnchor="margin" w:x="45" w:y="7823"/>
        <w:rPr>
          <w:rStyle w:val="C3"/>
          <w:rtl w:val="0"/>
        </w:rPr>
      </w:pPr>
    </w:p>
    <w:p>
      <w:pPr>
        <w:pStyle w:val="P17"/>
        <w:framePr w:w="6658" w:h="704" w:hRule="exact" w:wrap="none" w:vAnchor="page" w:hAnchor="margin" w:x="71" w:y="7879"/>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7823"/>
        <w:rPr>
          <w:rStyle w:val="C3"/>
          <w:rtl w:val="0"/>
        </w:rPr>
      </w:pPr>
    </w:p>
    <w:p>
      <w:pPr>
        <w:pStyle w:val="P31"/>
        <w:framePr w:w="3839" w:h="704" w:hRule="exact" w:wrap="none" w:vAnchor="page" w:hAnchor="margin" w:x="6856" w:y="7879"/>
        <w:rPr>
          <w:rStyle w:val="C22"/>
          <w:rtl w:val="0"/>
        </w:rPr>
      </w:pPr>
      <w:r>
        <w:rPr>
          <w:rStyle w:val="C22"/>
          <w:rtl w:val="0"/>
        </w:rPr>
        <w:t>Test + ústní s písemnou přípravou</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c) Vysvětlit pojmy správnost a přesnost měření</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s písemnou přípravou</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Popsat základní metody měření různých veličin, použitá zařízení</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s písemnou přípravou</w:t>
      </w:r>
    </w:p>
    <w:p>
      <w:pPr>
        <w:pStyle w:val="P32"/>
        <w:framePr w:w="10710" w:h="478" w:hRule="exact" w:wrap="none" w:vAnchor="page" w:hAnchor="margin" w:x="28" w:y="9520"/>
        <w:rPr>
          <w:rStyle w:val="C23"/>
          <w:rtl w:val="0"/>
        </w:rPr>
      </w:pPr>
      <w:r>
        <w:rPr>
          <w:rStyle w:val="C23"/>
          <w:rtl w:val="0"/>
        </w:rPr>
        <w:t>JJe třeba splnit požadavky jedné otázky vylosované z každé ze tří skupin. Skupina I. je a), skupina II. je b) a skupina III. je c), d).</w:t>
      </w:r>
    </w:p>
    <w:p>
      <w:pPr>
        <w:pStyle w:val="P23"/>
        <w:framePr w:w="10710" w:h="340" w:hRule="exact" w:wrap="none" w:vAnchor="page" w:hAnchor="margin" w:x="28" w:y="10187"/>
        <w:rPr>
          <w:rStyle w:val="C18"/>
          <w:rtl w:val="0"/>
        </w:rPr>
      </w:pPr>
      <w:r>
        <w:rPr>
          <w:rStyle w:val="C18"/>
          <w:rtl w:val="0"/>
        </w:rPr>
        <w:t>Řízení neshody</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s písemnou přípravou</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vedení záznamů o neshodě, analýz vzniku, postupy opatření</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s písemnou přípravou</w:t>
      </w:r>
    </w:p>
    <w:p>
      <w:pPr>
        <w:pStyle w:val="P32"/>
        <w:framePr w:w="10710" w:h="248" w:hRule="exact" w:wrap="none" w:vAnchor="page" w:hAnchor="margin" w:x="28" w:y="1232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765"/>
        <w:rPr>
          <w:rStyle w:val="C18"/>
          <w:rtl w:val="0"/>
        </w:rPr>
      </w:pPr>
      <w:r>
        <w:rPr>
          <w:rStyle w:val="C18"/>
          <w:rtl w:val="0"/>
        </w:rPr>
        <w:t>Řízení kvality v personální oblasti se zohledněním sociálních aspektů</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831" w:hRule="exact" w:wrap="none" w:vAnchor="page" w:hAnchor="margin" w:x="45" w:y="13580"/>
        <w:rPr>
          <w:rStyle w:val="C3"/>
          <w:rtl w:val="0"/>
        </w:rPr>
      </w:pPr>
    </w:p>
    <w:p>
      <w:pPr>
        <w:pStyle w:val="P13"/>
        <w:framePr w:w="6658" w:h="704" w:hRule="exact" w:wrap="none" w:vAnchor="page" w:hAnchor="margin" w:x="71" w:y="13636"/>
        <w:rPr>
          <w:rStyle w:val="C11"/>
          <w:rtl w:val="0"/>
        </w:rPr>
      </w:pPr>
      <w:r>
        <w:rPr>
          <w:rStyle w:val="C11"/>
          <w:rtl w:val="0"/>
        </w:rPr>
        <w:t>a) Znát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13580"/>
        <w:rPr>
          <w:rStyle w:val="C3"/>
          <w:rtl w:val="0"/>
        </w:rPr>
      </w:pPr>
    </w:p>
    <w:p>
      <w:pPr>
        <w:pStyle w:val="P29"/>
        <w:framePr w:w="3839" w:h="704" w:hRule="exact" w:wrap="none" w:vAnchor="page" w:hAnchor="margin" w:x="6856" w:y="13636"/>
        <w:rPr>
          <w:rStyle w:val="C21"/>
          <w:rtl w:val="0"/>
        </w:rPr>
      </w:pPr>
      <w:r>
        <w:rPr>
          <w:rStyle w:val="C21"/>
          <w:rtl w:val="0"/>
        </w:rPr>
        <w:t>Test + ústní s písemnou přípravou</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Test + ústní s písemnou přípravou</w:t>
      </w:r>
    </w:p>
    <w:p>
      <w:pPr>
        <w:pStyle w:val="P12"/>
        <w:framePr w:w="6710" w:h="376" w:hRule="exact" w:wrap="none" w:vAnchor="page" w:hAnchor="margin" w:x="45" w:y="15018"/>
        <w:rPr>
          <w:rStyle w:val="C3"/>
          <w:rtl w:val="0"/>
        </w:rPr>
      </w:pPr>
    </w:p>
    <w:p>
      <w:pPr>
        <w:pStyle w:val="P13"/>
        <w:framePr w:w="6658" w:h="249" w:hRule="exact" w:wrap="none" w:vAnchor="page" w:hAnchor="margin" w:x="71" w:y="15074"/>
        <w:rPr>
          <w:rStyle w:val="C11"/>
          <w:rtl w:val="0"/>
        </w:rPr>
      </w:pPr>
      <w:r>
        <w:rPr>
          <w:rStyle w:val="C11"/>
          <w:rtl w:val="0"/>
        </w:rPr>
        <w:t>c) Uplatňovat efektivní komunikaci na podporu kvality</w:t>
      </w:r>
    </w:p>
    <w:p>
      <w:pPr>
        <w:pStyle w:val="P28"/>
        <w:framePr w:w="3921" w:h="376" w:hRule="exact" w:wrap="none" w:vAnchor="page" w:hAnchor="margin" w:x="6800" w:y="15018"/>
        <w:rPr>
          <w:rStyle w:val="C3"/>
          <w:rtl w:val="0"/>
        </w:rPr>
      </w:pPr>
    </w:p>
    <w:p>
      <w:pPr>
        <w:pStyle w:val="P29"/>
        <w:framePr w:w="3839" w:h="249" w:hRule="exact" w:wrap="none" w:vAnchor="page" w:hAnchor="margin" w:x="6856" w:y="15074"/>
        <w:rPr>
          <w:rStyle w:val="C21"/>
          <w:rtl w:val="0"/>
        </w:rPr>
      </w:pPr>
      <w:r>
        <w:rPr>
          <w:rStyle w:val="C21"/>
          <w:rtl w:val="0"/>
        </w:rPr>
        <w:t>Ústní s písemnou přípravou</w:t>
      </w:r>
    </w:p>
    <w:p>
      <w:pPr>
        <w:pStyle w:val="P32"/>
        <w:framePr w:w="10710" w:h="248" w:hRule="exact" w:wrap="none" w:vAnchor="page" w:hAnchor="margin" w:x="28" w:y="15508"/>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s písemnou přípravou</w:t>
      </w:r>
    </w:p>
    <w:p>
      <w:pPr>
        <w:pStyle w:val="P32"/>
        <w:framePr w:w="10710" w:h="248" w:hRule="exact" w:wrap="none" w:vAnchor="page" w:hAnchor="margin" w:x="28" w:y="4515"/>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950"/>
        <w:rPr>
          <w:rStyle w:val="C18"/>
          <w:rtl w:val="0"/>
        </w:rPr>
      </w:pPr>
      <w:r>
        <w:rPr>
          <w:rStyle w:val="C18"/>
          <w:rtl w:val="0"/>
        </w:rPr>
        <w:t>Praktická aplikace znalostí</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Zpracování písemné práce a ústní obhajoba</w:t>
      </w:r>
    </w:p>
    <w:p>
      <w:pPr>
        <w:pStyle w:val="P32"/>
        <w:framePr w:w="10710" w:h="248" w:hRule="exact" w:wrap="none" w:vAnchor="page" w:hAnchor="margin" w:x="28" w:y="6486"/>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8–10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otázek schválené Radou kvality ČR zveřejní autorizovaná osoba.</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–Předložení čestného prohlášení o seznámení se s aktuálním vývojem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zároveň předloží soubor otázek určených k realizaci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80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pro vykonání zkoušky</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Technik kvality, 29.4.2026 0:02:00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