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D5DEC0" Type="http://schemas.openxmlformats.org/officeDocument/2006/relationships/officeDocument" Target="/word/document.xml" /><Relationship Id="coreRDD5DEC0" Type="http://schemas.openxmlformats.org/package/2006/relationships/metadata/core-properties" Target="/docProps/core.xml" /><Relationship Id="customRDD5DE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kvality (kód: 62-001-T)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principů managementu kvality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systému managementu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principů řízení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Management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technik zlepšování kvality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Dosahování kvality v logistice, při prodeji a v poprodejních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managementu procesů návrhu a vývoje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Nákup a uzavírání smluv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kontroly procesů výroby a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a měření procesů, produktů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Sběr dat a analýza údajů, statistické metody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Kontrola, zkoušení a metrologie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neshody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Řízení kvality v personální oblasti se zohledněním sociálních aspektů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Praktická aplikace znalostí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31.08.2010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31.10.2026 11:09:23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Uchazeč musí doložit všechny požadované doklady dle zákona č. 179/2006 Sb. Zdravotní způsobilost není vyžadována.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-písemné části (písemný test + výpočet nejméně dvou příkladů ze statistiky)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části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zkoušky s písemnou přípravou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-obhajoby případové studie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i obhajoba případové studie v rozsahu 10–15 stran (ad kompetence „praktická aplikace znalostí“), kterou uchazeč zpracuje podle zadání od autorizované osoby a zašle nejpozději 7 dnů před konáním zkoušky autorizované osobě. Autorizovaná osoba zpracuje oponentní posudek a seznámí s jeho výsledkem uchazeče v termínu 3 dny před zkouškou. V kladném případě uchazeči sdělí, že jeho případová studie byla přijata k obhajobě. V případě, že práce nesplnila požadavky a je nutno ji přepracovat (a znovu předložit), oznámí autorizovaná osoba uchazeči důvod jejího nepřijetí. V tomto případě bude uchazeči zároveň oznámen nový termín zkoušky včetně termínu předložení přepracované případové studie.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k průběhu zkoušky: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počátku zkoušky jsou uchazeči (uchazeč) seznámeni předsedou zkušební komise s průběhem zkoušky.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absolvuje písemnou a ústní část zkoušky.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přítomnosti zkušební komise si každý z uchazečů (uchazeč) vylosuje zkušební otázky pro písemnou a ústní zkoušku. Předseda zkušební komise zaznamená číslo otázky do formuláře „Záznam o průběhu a výsledku zkoušky“.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 zkoušce (testu) uchazeč volí správnou odpověď obvykle ze tří možností. Dále řeší dva příklady ze statistiky ve smyslu uvedených kompetencí (uchazeč má k dispozici statistické tabulky a může používat kalkulačku).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Předseda zkušební komise organizuje písemnou část zkoušky s ohledem na nutnost samostatné práce uchazeče.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písemné zkoušky obdrží každý z uchazečů otázky písemné části. Písemná zkouška končí vypršením stanoveného času.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Důležité upozornění: V průběhu zkoušky smí uchazeč používat pouze psací potřeby.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písemnou i ústní zkoušku musí autorizovaná osoba připravit takový počet otázek, aby obsáhly všechny požadavky uvedené v hodnotícím standardu.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musí být ověřeny všechny kompetence kvalifikačního standardu.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testů musí být splněny následující podmínky: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-Testy pro jednotlivé uchazeče musí být generovány z dostatečně velkého souboru otázek, aby bylo umožněno řádově několik desítek různě sestavených testů.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otázek, z něhož se generují jednotlivé testy, existuje pro každé kritérium několik otázek.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jednotlivé vygenerované testy má každý uchazeč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losovaných otázek musí být splněny následující dvě podmínky: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 platí, že každé kritérium je zohledněno v několika otázkách.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soubor vylosovaných otázek konkrétního uchazeče platí, že každý uchazeč musí mít v souboru svých vylosovaných otázek zohledněno alespoň jednou každé kritérium (tzn.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ústní zkoušku připraví autorizovaná osoba soubor otázek s ohledem na to, aby každá otázka byla koncipovaná tak, aby žadatel dostal informaci o požadovaném rozsahu a obsahu odpovědi.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tematické okruhy schválené Radou kvality ČR zveřejní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31.10.2026 11:09:23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průřezovou,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svářečská společnost – ANB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 Kladno,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ATG,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Certifikační sdružení pro personál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kvality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 Ostrava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31.10.2026 11:09:23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