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74385" Type="http://schemas.openxmlformats.org/officeDocument/2006/relationships/officeDocument" Target="/word/document.xml" /><Relationship Id="coreR28074385" Type="http://schemas.openxmlformats.org/package/2006/relationships/metadata/core-properties" Target="/docProps/core.xml" /><Relationship Id="customR280743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Kráječ/kráječka kožešinových dílců (kód: 32-005-H)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Kráječ kožešinových a usňových dílců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Krájení, napínání a sesazování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Kráječ/kráječka kožešinových dílců, 13.6.2026 15:49:27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kriteria.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Krájení, napínání a sesazování kožešin</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Vykrojit jednotlivé díly kožešinových výrobků kožešnickým nožem a opracovat je tak, aby bylo možné je sesadit do tvaru daného střihu</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w:t>
      </w:r>
    </w:p>
    <w:p>
      <w:pPr>
        <w:pStyle w:val="P16"/>
        <w:framePr w:w="6710" w:h="607" w:hRule="exact" w:wrap="none" w:vAnchor="page" w:hAnchor="margin" w:x="45" w:y="14066"/>
        <w:rPr>
          <w:rStyle w:val="C3"/>
          <w:rtl w:val="0"/>
        </w:rPr>
      </w:pPr>
    </w:p>
    <w:p>
      <w:pPr>
        <w:pStyle w:val="P17"/>
        <w:framePr w:w="6658" w:h="480" w:hRule="exact" w:wrap="none" w:vAnchor="page" w:hAnchor="margin" w:x="71" w:y="14122"/>
        <w:rPr>
          <w:rStyle w:val="C13"/>
          <w:rtl w:val="0"/>
        </w:rPr>
      </w:pPr>
      <w:r>
        <w:rPr>
          <w:rStyle w:val="C13"/>
          <w:rtl w:val="0"/>
        </w:rPr>
        <w:t>b) Provést sesazování a přesazování kožešinových dílů podle pravidel, provádět výpočty a značení rozsazovaných nebo přesazovaných kožešin</w:t>
      </w:r>
    </w:p>
    <w:p>
      <w:pPr>
        <w:pStyle w:val="P30"/>
        <w:framePr w:w="3921" w:h="607" w:hRule="exact" w:wrap="none" w:vAnchor="page" w:hAnchor="margin" w:x="6800" w:y="14066"/>
        <w:rPr>
          <w:rStyle w:val="C3"/>
          <w:rtl w:val="0"/>
        </w:rPr>
      </w:pPr>
    </w:p>
    <w:p>
      <w:pPr>
        <w:pStyle w:val="P31"/>
        <w:framePr w:w="3839" w:h="480" w:hRule="exact" w:wrap="none" w:vAnchor="page" w:hAnchor="margin" w:x="6856" w:y="14122"/>
        <w:rPr>
          <w:rStyle w:val="C22"/>
          <w:rtl w:val="0"/>
        </w:rPr>
      </w:pPr>
      <w:r>
        <w:rPr>
          <w:rStyle w:val="C22"/>
          <w:rtl w:val="0"/>
        </w:rPr>
        <w:t>Praktické předvedení a ústní ověření</w:t>
      </w:r>
    </w:p>
    <w:p>
      <w:pPr>
        <w:pStyle w:val="P12"/>
        <w:framePr w:w="6710" w:h="607" w:hRule="exact" w:wrap="none" w:vAnchor="page" w:hAnchor="margin" w:x="45" w:y="14672"/>
        <w:rPr>
          <w:rStyle w:val="C3"/>
          <w:rtl w:val="0"/>
        </w:rPr>
      </w:pPr>
    </w:p>
    <w:p>
      <w:pPr>
        <w:pStyle w:val="P13"/>
        <w:framePr w:w="6658" w:h="480" w:hRule="exact" w:wrap="none" w:vAnchor="page" w:hAnchor="margin" w:x="71" w:y="14728"/>
        <w:rPr>
          <w:rStyle w:val="C11"/>
          <w:rtl w:val="0"/>
        </w:rPr>
      </w:pPr>
      <w:r>
        <w:rPr>
          <w:rStyle w:val="C11"/>
          <w:rtl w:val="0"/>
        </w:rPr>
        <w:t>c) Provést mezioperační kontrolu před napínáním, zhodnotit, zda materiál splňuje podmínky pro napínání</w:t>
      </w:r>
    </w:p>
    <w:p>
      <w:pPr>
        <w:pStyle w:val="P28"/>
        <w:framePr w:w="3921" w:h="607" w:hRule="exact" w:wrap="none" w:vAnchor="page" w:hAnchor="margin" w:x="6800" w:y="14672"/>
        <w:rPr>
          <w:rStyle w:val="C3"/>
          <w:rtl w:val="0"/>
        </w:rPr>
      </w:pPr>
    </w:p>
    <w:p>
      <w:pPr>
        <w:pStyle w:val="P29"/>
        <w:framePr w:w="3839" w:h="480" w:hRule="exact" w:wrap="none" w:vAnchor="page" w:hAnchor="margin" w:x="6856" w:y="14728"/>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Kráječ/kráječka kožešinových dílců, 13.6.2026 15:49:27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https://nsp.cz/jednotka-prace/krajec-kozesinovych-a-usn#zdravotni-zpusobilost).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výrobě kožešnických výrobků. Autorizovaná osoba určí druh výrobku (a jeho parametry), ke kterému se budou vztahovat zadané úkoly, a to podle zaměření konkrétní kožešnické výroby a podle aktuálního výrobního programu firmy.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je třeba sledovat používání odborné terminologie a využívání odborných znalostí. Ověřování kompetencí, kde je způsob ověření praktické předvedení, bude probíhat v reálném procesu kožešnické výroby. Je-li způsobem ověření kritéria hodnocení slovní vysvětlení nebo vyjádření nebo komentář, je tím míněno stručné slovní doplnění předvedené činnosti v souladu s technologickým postupem.</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kožešnické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d) vzorek kožešinového výrobku v počtu jeden kus, typ vzorku bude záviset na zaměření výroby kožešinových výrobků podle aktuálního výrobního programu firmy.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kožešinových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ů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kožešin a kožešinových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vzorky kožešin v počtu (minimálně 2 - maximálně 5 vzorků). </w:t>
      </w:r>
    </w:p>
    <w:p>
      <w:pPr>
        <w:pStyle w:val="P33"/>
        <w:framePr w:w="10766" w:h="183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Kráječ/kráječka kožešinových dílců, 13.6.2026 15:49:27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nebo oděvní výrobu a střední vzdělání a maturitní zkouškou a alespoň 5 let odborné praxe v oblasti kožešnické nebo kožedělné výroby nebo ve funkci učitele odborného výcviku nebo učitele praktického vyučování v oblasti kožešnické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kožedělné výroby nebo ve funkci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kožedělné výroby nebo ve funkci učitele odborných předmětů nebo učitele odborného výcviku nebo učitele praktického vyučování v oblasti kožešnické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32-032-H Kráječ/kráječka kožešinových a usňových dílců nebo profesní kvalifikace 32-005-H Kráječ/kráječka kožešinových dílců + střední vzdělání s maturitní zkouškou a alespoň 5 let odborné praxe v oblasti kožešnické nebo kožedělné výroby nebo ve funkci učitele odborného výcviku nebo učitele praktického vyučování v oblasti kožešnické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Kráječ/kráječka kožešinových dílců, 13.6.2026 15:49:27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výrobků.</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krájecí nůž, kartáč, ruční jehla, šídlo, kladívko)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2 kusy-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2 kusy - maximálně 5 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2 kusy - maximálně 5</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•kusů)</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•okamžité použití uchazečem</w:t>
      </w:r>
    </w:p>
    <w:p>
      <w:pPr>
        <w:keepNext w:val="0"/>
        <w:keepLines w:val="1"/>
        <w:framePr w:w="10766" w:h="70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přípravy na zkoušku</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64"/>
        <w:rPr>
          <w:rStyle w:val="C3"/>
          <w:rtl w:val="0"/>
        </w:rPr>
      </w:pPr>
    </w:p>
    <w:p>
      <w:pPr>
        <w:pStyle w:val="P35"/>
        <w:framePr w:w="10710" w:h="340" w:hRule="exact" w:wrap="none" w:vAnchor="page" w:hAnchor="margin" w:x="28" w:y="11164"/>
        <w:rPr>
          <w:rStyle w:val="C25"/>
          <w:rtl w:val="0"/>
        </w:rPr>
      </w:pPr>
      <w:r>
        <w:rPr>
          <w:rStyle w:val="C25"/>
          <w:rtl w:val="0"/>
        </w:rPr>
        <w:t>Doba pro vykonání zkoušky</w:t>
      </w:r>
    </w:p>
    <w:p>
      <w:pPr>
        <w:keepNext w:val="0"/>
        <w:keepLines w:val="0"/>
        <w:framePr w:w="10766" w:h="806" w:hRule="exact" w:wrap="none" w:vAnchor="page" w:hAnchor="margin" w:x="0" w:y="11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Kráječ/kráječka kožešinových dílců, 13.6.2026 15:49:27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Kráječ/kráječka kožešinových dílců, 13.6.2026 15:49:27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9DD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B2EF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BF71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