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B6AA6" Type="http://schemas.openxmlformats.org/officeDocument/2006/relationships/officeDocument" Target="/word/document.xml" /><Relationship Id="coreR52DB6AA6" Type="http://schemas.openxmlformats.org/package/2006/relationships/metadata/core-properties" Target="/docProps/core.xml" /><Relationship Id="customR52DB6A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Provést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lokalizaci a zajištění místa úniku plynu podle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materiálů</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ověření s ústním vysvětlením</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Ručně zpracovat instalatérský materiál podle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 s ústním vysvětlením</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Popsat způsoby strojního obrábění instalatérského materiálů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Písemné ověření s ústním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d) Strojně obrábět instalatérský materiál podle zadání</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s ústním vysvětlením</w:t>
      </w:r>
    </w:p>
    <w:p>
      <w:pPr>
        <w:pStyle w:val="P32"/>
        <w:framePr w:w="10710" w:h="248" w:hRule="exact" w:wrap="none" w:vAnchor="page" w:hAnchor="margin" w:x="28" w:y="12298"/>
        <w:rPr>
          <w:rStyle w:val="C23"/>
          <w:rtl w:val="0"/>
        </w:rPr>
      </w:pPr>
      <w:r>
        <w:rPr>
          <w:rStyle w:val="C23"/>
          <w:rtl w:val="0"/>
        </w:rPr>
        <w:t>Je třeba splnit všechna kritéria.</w:t>
      </w:r>
    </w:p>
    <w:p>
      <w:pPr>
        <w:pStyle w:val="P23"/>
        <w:framePr w:w="10710" w:h="340" w:hRule="exact" w:wrap="none" w:vAnchor="page" w:hAnchor="margin" w:x="28" w:y="1273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607" w:hRule="exact" w:wrap="none" w:vAnchor="page" w:hAnchor="margin" w:x="45" w:y="13550"/>
        <w:rPr>
          <w:rStyle w:val="C3"/>
          <w:rtl w:val="0"/>
        </w:rPr>
      </w:pPr>
    </w:p>
    <w:p>
      <w:pPr>
        <w:pStyle w:val="P13"/>
        <w:framePr w:w="6658" w:h="480" w:hRule="exact" w:wrap="none" w:vAnchor="page" w:hAnchor="margin" w:x="71" w:y="1360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13550"/>
        <w:rPr>
          <w:rStyle w:val="C3"/>
          <w:rtl w:val="0"/>
        </w:rPr>
      </w:pPr>
    </w:p>
    <w:p>
      <w:pPr>
        <w:pStyle w:val="P29"/>
        <w:framePr w:w="3839" w:h="480" w:hRule="exact" w:wrap="none" w:vAnchor="page" w:hAnchor="margin" w:x="6856" w:y="13606"/>
        <w:rPr>
          <w:rStyle w:val="C21"/>
          <w:rtl w:val="0"/>
        </w:rPr>
      </w:pPr>
      <w:r>
        <w:rPr>
          <w:rStyle w:val="C21"/>
          <w:rtl w:val="0"/>
        </w:rPr>
        <w:t>Písemné ověření s ústním vysvětlením</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Vysvětlit a předvést spojování domovních plynovodů rozebíratelnými spoji podle zadání</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 s ústním vysvětlením</w:t>
      </w:r>
    </w:p>
    <w:p>
      <w:pPr>
        <w:pStyle w:val="P12"/>
        <w:framePr w:w="6710" w:h="376" w:hRule="exact" w:wrap="none" w:vAnchor="page" w:hAnchor="margin" w:x="45" w:y="14763"/>
        <w:rPr>
          <w:rStyle w:val="C3"/>
          <w:rtl w:val="0"/>
        </w:rPr>
      </w:pPr>
    </w:p>
    <w:p>
      <w:pPr>
        <w:pStyle w:val="P13"/>
        <w:framePr w:w="6658" w:h="249" w:hRule="exact" w:wrap="none" w:vAnchor="page" w:hAnchor="margin" w:x="71" w:y="14819"/>
        <w:rPr>
          <w:rStyle w:val="C11"/>
          <w:rtl w:val="0"/>
        </w:rPr>
      </w:pPr>
      <w:r>
        <w:rPr>
          <w:rStyle w:val="C11"/>
          <w:rtl w:val="0"/>
        </w:rPr>
        <w:t>c) Uvést základní rozdíly mezi rozebíratelnými a nerozebíratelnými spoji</w:t>
      </w:r>
    </w:p>
    <w:p>
      <w:pPr>
        <w:pStyle w:val="P28"/>
        <w:framePr w:w="3921" w:h="376" w:hRule="exact" w:wrap="none" w:vAnchor="page" w:hAnchor="margin" w:x="6800" w:y="14763"/>
        <w:rPr>
          <w:rStyle w:val="C3"/>
          <w:rtl w:val="0"/>
        </w:rPr>
      </w:pPr>
    </w:p>
    <w:p>
      <w:pPr>
        <w:pStyle w:val="P29"/>
        <w:framePr w:w="3839" w:h="249" w:hRule="exact" w:wrap="none" w:vAnchor="page" w:hAnchor="margin" w:x="6856" w:y="14819"/>
        <w:rPr>
          <w:rStyle w:val="C21"/>
          <w:rtl w:val="0"/>
        </w:rPr>
      </w:pPr>
      <w:r>
        <w:rPr>
          <w:rStyle w:val="C21"/>
          <w:rtl w:val="0"/>
        </w:rPr>
        <w:t>Písemné ověření s ústním vysvětlením</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spoj potrubí svařováním plamenem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spoj měděného potrubí pájením natvrdo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spoj plastového potrubí lisováním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prostupy a drážky pro rozvod potrubí v konstrukci</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ústním vysvětlením</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Písemné ověření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Sestavování a montáž plynových rozvodů, zařízení a spotřebičů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montáž potrubního rozvodu a zařízení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ústním vysvětlením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Připevnit plynové potrubí ke konstrukci</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Připojit plynový spotřebič</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ústním vysvětlením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Prokazování znalostí nakládání s materiály a odpady</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ověření s ústním vysvětlením</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označování výrobků z hlediska nebezpečných látek</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Písemné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vliv profesních činností na životní prostředí</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Písemné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Popsat způsoby skladování a manipulace s materiály</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Písemné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Popsat způsoby nakládání s odpady</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Písemné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plynu a zařízení musí být držitelem následujících osvědčení:</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 inspekce ČR – Domovní plynovody na plynná paliva</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specifické způsoby spojování potrubí nerozebíratelnými spoji, jako je svařování elektrickým obloukem, pájení natvrdo, svařovaní plastů natupo nebo svařování plastů elektrotvarovkami si pracovník osvojí v závislosti na požadavcích zaměstnavatele.</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v učebně nebo na stavbě.</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11845"/>
        <w:rPr>
          <w:rStyle w:val="C3"/>
          <w:rtl w:val="0"/>
        </w:rPr>
      </w:pPr>
    </w:p>
    <w:p>
      <w:pPr>
        <w:pStyle w:val="P35"/>
        <w:framePr w:w="10710" w:h="340" w:hRule="exact" w:wrap="none" w:vAnchor="page" w:hAnchor="margin" w:x="28" w:y="11845"/>
        <w:rPr>
          <w:rStyle w:val="C25"/>
          <w:rtl w:val="0"/>
        </w:rPr>
      </w:pPr>
      <w:r>
        <w:rPr>
          <w:rStyle w:val="C25"/>
          <w:rtl w:val="0"/>
        </w:rPr>
        <w:t>Výsledné hodnocení</w:t>
      </w:r>
    </w:p>
    <w:p>
      <w:pPr>
        <w:keepNext w:val="0"/>
        <w:keepLines w:val="0"/>
        <w:framePr w:w="10766" w:h="1497" w:hRule="exact" w:wrap="none" w:vAnchor="page" w:hAnchor="margin" w:x="0" w:y="12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13909"/>
        <w:rPr>
          <w:rStyle w:val="C3"/>
          <w:rtl w:val="0"/>
        </w:rPr>
      </w:pPr>
    </w:p>
    <w:p>
      <w:pPr>
        <w:pStyle w:val="P35"/>
        <w:framePr w:w="10710" w:h="340" w:hRule="exact" w:wrap="none" w:vAnchor="page" w:hAnchor="margin" w:x="28" w:y="13909"/>
        <w:rPr>
          <w:rStyle w:val="C25"/>
          <w:rtl w:val="0"/>
        </w:rPr>
      </w:pPr>
      <w:r>
        <w:rPr>
          <w:rStyle w:val="C25"/>
          <w:rtl w:val="0"/>
        </w:rPr>
        <w:t>Počet zkoušejících</w:t>
      </w:r>
    </w:p>
    <w:p>
      <w:pPr>
        <w:keepNext w:val="0"/>
        <w:keepLines w:val="0"/>
        <w:framePr w:w="10766" w:h="1036" w:hRule="exact" w:wrap="none" w:vAnchor="page" w:hAnchor="margin" w:x="0" w:y="14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vnitřních rozvodů plynu, mechanizmy pro dopravu materiálů a pomocnými zařízeními.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704 01 (technické pravidlo gaz) – domovní plynovody.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103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pro vykonání zkoušky</w:t>
      </w:r>
    </w:p>
    <w:p>
      <w:pPr>
        <w:keepNext w:val="0"/>
        <w:keepLines w:val="0"/>
        <w:framePr w:w="10766" w:h="806"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 vnitřního rozvodu plynu a zařízení, 29.10.2026 2:30:04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90CC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7AE4F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05B9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