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0EC0D" Type="http://schemas.openxmlformats.org/officeDocument/2006/relationships/officeDocument" Target="/word/document.xml" /><Relationship Id="coreR910EC0D" Type="http://schemas.openxmlformats.org/package/2006/relationships/metadata/core-properties" Target="/docProps/core.xml" /><Relationship Id="customR910EC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29.10.2026 1:40:43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topenář musí být držitelem následujících osvědčení: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311 1.1 pro svařování kovů plamenem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12171 Tepelné soustavy (otopné soustavy) v budovách - Návod pro provoz, obsluhu, údržbu a užívání - Tepelné soustavy (otopné soustavy) nevyžadující kvalifikovanou obsluhu.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29.10.2026 1:40:43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29.10.2026 1:40:43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B433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8D1BD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