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D88769" Type="http://schemas.openxmlformats.org/officeDocument/2006/relationships/officeDocument" Target="/word/document.xml" /><Relationship Id="coreRCD88769" Type="http://schemas.openxmlformats.org/package/2006/relationships/metadata/core-properties" Target="/docProps/core.xml" /><Relationship Id="customRCD887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přípravy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Přípravář keramických hmot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přípravy keramických hmot, 28.10.2026 21:14:56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Přípravář keramických hmot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přípravy keramických hmot, 28.10.2026 21:14:56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