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AA17A" Type="http://schemas.openxmlformats.org/officeDocument/2006/relationships/officeDocument" Target="/word/document.xml" /><Relationship Id="coreR687AA17A" Type="http://schemas.openxmlformats.org/package/2006/relationships/metadata/core-properties" Target="/docProps/core.xml" /><Relationship Id="customR687AA1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pálicích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3:54:02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https://www.nsp.cz/jednotka-prace/obsluha-palicich-peci#zdravotni-zpusobilost).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výrobních podkladech pro výpal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druh výrobku a jeho parametry, ke kterému se bude vztahovat zadaný úkol, podle zaměření konkrétní keramické výroby a místa konání zkoušky.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po výpalu a evidence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připravený výrobek nebo polotovar.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 a kvalita provedení.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3:54:02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3:54:02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