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8E887" Type="http://schemas.openxmlformats.org/officeDocument/2006/relationships/officeDocument" Target="/word/document.xml" /><Relationship Id="coreR11E8E887" Type="http://schemas.openxmlformats.org/package/2006/relationships/metadata/core-properties" Target="/docProps/core.xml" /><Relationship Id="customR11E8E8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a manipulování s keramickými výrobky v kožovitém i v suchém stavu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a konečná úprava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točírenských strojů a linek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Točíř keramiky, 13.6.2026 10:54:45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Vytváření keramických výrobků točením</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3"/>
        <w:rPr>
          <w:rStyle w:val="C3"/>
          <w:rtl w:val="0"/>
        </w:rPr>
      </w:pPr>
    </w:p>
    <w:p>
      <w:pPr>
        <w:pStyle w:val="P13"/>
        <w:framePr w:w="6658" w:h="480" w:hRule="exact" w:wrap="none" w:vAnchor="page" w:hAnchor="margin" w:x="71" w:y="8849"/>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793"/>
        <w:rPr>
          <w:rStyle w:val="C3"/>
          <w:rtl w:val="0"/>
        </w:rPr>
      </w:pPr>
    </w:p>
    <w:p>
      <w:pPr>
        <w:pStyle w:val="P29"/>
        <w:framePr w:w="3839" w:h="480" w:hRule="exact" w:wrap="none" w:vAnchor="page" w:hAnchor="margin" w:x="6856" w:y="8849"/>
        <w:rPr>
          <w:rStyle w:val="C21"/>
          <w:rtl w:val="0"/>
        </w:rPr>
      </w:pPr>
      <w:r>
        <w:rPr>
          <w:rStyle w:val="C21"/>
          <w:rtl w:val="0"/>
        </w:rPr>
        <w:t>Praktické předvedení a ústní ověření</w:t>
      </w:r>
    </w:p>
    <w:p>
      <w:pPr>
        <w:pStyle w:val="P16"/>
        <w:framePr w:w="6710" w:h="376" w:hRule="exact" w:wrap="none" w:vAnchor="page" w:hAnchor="margin" w:x="45" w:y="9399"/>
        <w:rPr>
          <w:rStyle w:val="C3"/>
          <w:rtl w:val="0"/>
        </w:rPr>
      </w:pPr>
    </w:p>
    <w:p>
      <w:pPr>
        <w:pStyle w:val="P17"/>
        <w:framePr w:w="6658" w:h="249" w:hRule="exact" w:wrap="none" w:vAnchor="page" w:hAnchor="margin" w:x="71" w:y="9455"/>
        <w:rPr>
          <w:rStyle w:val="C13"/>
          <w:rtl w:val="0"/>
        </w:rPr>
      </w:pPr>
      <w:r>
        <w:rPr>
          <w:rStyle w:val="C13"/>
          <w:rtl w:val="0"/>
        </w:rPr>
        <w:t>b) Posoudit stav formy</w:t>
      </w:r>
    </w:p>
    <w:p>
      <w:pPr>
        <w:pStyle w:val="P30"/>
        <w:framePr w:w="3921" w:h="376" w:hRule="exact" w:wrap="none" w:vAnchor="page" w:hAnchor="margin" w:x="6800" w:y="9399"/>
        <w:rPr>
          <w:rStyle w:val="C3"/>
          <w:rtl w:val="0"/>
        </w:rPr>
      </w:pPr>
    </w:p>
    <w:p>
      <w:pPr>
        <w:pStyle w:val="P31"/>
        <w:framePr w:w="3839" w:h="249"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Vytočit keramický dutý nebo plochý výrobek podle zadání</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 a 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3"/>
        <w:framePr w:w="10710" w:h="340" w:hRule="exact" w:wrap="none" w:vAnchor="page" w:hAnchor="margin" w:x="28" w:y="10701"/>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40"/>
        <w:rPr>
          <w:rStyle w:val="C3"/>
          <w:rtl w:val="0"/>
        </w:rPr>
      </w:pPr>
    </w:p>
    <w:p>
      <w:pPr>
        <w:pStyle w:val="P25"/>
        <w:framePr w:w="6661" w:h="249" w:hRule="exact" w:wrap="none" w:vAnchor="page" w:hAnchor="margin" w:x="71" w:y="11211"/>
        <w:rPr>
          <w:rStyle w:val="C19"/>
          <w:rtl w:val="0"/>
        </w:rPr>
      </w:pPr>
      <w:r>
        <w:rPr>
          <w:rStyle w:val="C19"/>
          <w:rtl w:val="0"/>
        </w:rPr>
        <w:t>Kritéria hodnocení</w:t>
      </w:r>
    </w:p>
    <w:p>
      <w:pPr>
        <w:pStyle w:val="P26"/>
        <w:framePr w:w="3918" w:h="376" w:hRule="exact" w:wrap="none" w:vAnchor="page" w:hAnchor="margin" w:x="6803" w:y="11140"/>
        <w:rPr>
          <w:rStyle w:val="C3"/>
          <w:rtl w:val="0"/>
        </w:rPr>
      </w:pPr>
    </w:p>
    <w:p>
      <w:pPr>
        <w:pStyle w:val="P27"/>
        <w:framePr w:w="3836" w:h="249" w:hRule="exact" w:wrap="none" w:vAnchor="page" w:hAnchor="margin" w:x="6859" w:y="11211"/>
        <w:rPr>
          <w:rStyle w:val="C20"/>
          <w:rtl w:val="0"/>
        </w:rPr>
      </w:pPr>
      <w:r>
        <w:rPr>
          <w:rStyle w:val="C20"/>
          <w:rtl w:val="0"/>
        </w:rPr>
        <w:t>Způsoby ověření</w:t>
      </w:r>
    </w:p>
    <w:p>
      <w:pPr>
        <w:pStyle w:val="P34"/>
        <w:framePr w:w="6710" w:h="570" w:hRule="exact" w:wrap="none" w:vAnchor="page" w:hAnchor="margin" w:x="45" w:y="11516"/>
        <w:rPr>
          <w:rStyle w:val="C3"/>
          <w:rtl w:val="0"/>
        </w:rPr>
      </w:pPr>
    </w:p>
    <w:p>
      <w:pPr>
        <w:pStyle w:val="P34"/>
        <w:keepNext w:val="0"/>
        <w:keepLines w:val="0"/>
        <w:framePr w:w="6710" w:h="570" w:hRule="exact" w:wrap="none" w:vAnchor="page" w:hAnchor="margin" w:x="45" w:y="11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4"/>
        <w:keepNext w:val="0"/>
        <w:keepLines w:val="0"/>
        <w:framePr w:w="6710" w:h="570" w:hRule="exact" w:wrap="none" w:vAnchor="page" w:hAnchor="margin" w:x="45" w:y="11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16"/>
        <w:rPr>
          <w:rStyle w:val="C3"/>
          <w:rtl w:val="0"/>
        </w:rPr>
      </w:pPr>
    </w:p>
    <w:p>
      <w:pPr>
        <w:pStyle w:val="P29"/>
        <w:framePr w:w="3839" w:h="443" w:hRule="exact" w:wrap="none" w:vAnchor="page" w:hAnchor="margin" w:x="6856" w:y="11572"/>
        <w:rPr>
          <w:rStyle w:val="C21"/>
          <w:rtl w:val="0"/>
        </w:rPr>
      </w:pPr>
      <w:r>
        <w:rPr>
          <w:rStyle w:val="C21"/>
          <w:rtl w:val="0"/>
        </w:rPr>
        <w:t>Praktické předvedení a ústní ověření</w:t>
      </w:r>
    </w:p>
    <w:p>
      <w:pPr>
        <w:pStyle w:val="P16"/>
        <w:framePr w:w="6710" w:h="376" w:hRule="exact" w:wrap="none" w:vAnchor="page" w:hAnchor="margin" w:x="45" w:y="12086"/>
        <w:rPr>
          <w:rStyle w:val="C3"/>
          <w:rtl w:val="0"/>
        </w:rPr>
      </w:pPr>
    </w:p>
    <w:p>
      <w:pPr>
        <w:pStyle w:val="P17"/>
        <w:framePr w:w="6658" w:h="249" w:hRule="exact" w:wrap="none" w:vAnchor="page" w:hAnchor="margin" w:x="71" w:y="12142"/>
        <w:rPr>
          <w:rStyle w:val="C13"/>
          <w:rtl w:val="0"/>
        </w:rPr>
      </w:pPr>
      <w:r>
        <w:rPr>
          <w:rStyle w:val="C13"/>
          <w:rtl w:val="0"/>
        </w:rPr>
        <w:t>b) Zvolit vhodné pomůcky a nástroje, ručně očistit (retušovat) výrobek</w:t>
      </w:r>
    </w:p>
    <w:p>
      <w:pPr>
        <w:pStyle w:val="P30"/>
        <w:framePr w:w="3921" w:h="376" w:hRule="exact" w:wrap="none" w:vAnchor="page" w:hAnchor="margin" w:x="6800" w:y="12086"/>
        <w:rPr>
          <w:rStyle w:val="C3"/>
          <w:rtl w:val="0"/>
        </w:rPr>
      </w:pPr>
    </w:p>
    <w:p>
      <w:pPr>
        <w:pStyle w:val="P31"/>
        <w:framePr w:w="3839" w:h="249" w:hRule="exact" w:wrap="none" w:vAnchor="page" w:hAnchor="margin" w:x="6856" w:y="12142"/>
        <w:rPr>
          <w:rStyle w:val="C22"/>
          <w:rtl w:val="0"/>
        </w:rPr>
      </w:pPr>
      <w:r>
        <w:rPr>
          <w:rStyle w:val="C22"/>
          <w:rtl w:val="0"/>
        </w:rPr>
        <w:t>Praktické předvedení a ústní ověření</w:t>
      </w:r>
    </w:p>
    <w:p>
      <w:pPr>
        <w:pStyle w:val="P32"/>
        <w:framePr w:w="10710" w:h="248" w:hRule="exact" w:wrap="none" w:vAnchor="page" w:hAnchor="margin" w:x="28" w:y="12576"/>
        <w:rPr>
          <w:rStyle w:val="C23"/>
          <w:rtl w:val="0"/>
        </w:rPr>
      </w:pPr>
      <w:r>
        <w:rPr>
          <w:rStyle w:val="C23"/>
          <w:rtl w:val="0"/>
        </w:rPr>
        <w:t>Je třeba splnit obě kritéria.</w:t>
      </w:r>
    </w:p>
    <w:p>
      <w:pPr>
        <w:pStyle w:val="P23"/>
        <w:framePr w:w="10710" w:h="340" w:hRule="exact" w:wrap="none" w:vAnchor="page" w:hAnchor="margin" w:x="28" w:y="13012"/>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451"/>
        <w:rPr>
          <w:rStyle w:val="C3"/>
          <w:rtl w:val="0"/>
        </w:rPr>
      </w:pPr>
    </w:p>
    <w:p>
      <w:pPr>
        <w:pStyle w:val="P25"/>
        <w:framePr w:w="6661" w:h="249" w:hRule="exact" w:wrap="none" w:vAnchor="page" w:hAnchor="margin" w:x="71" w:y="13522"/>
        <w:rPr>
          <w:rStyle w:val="C19"/>
          <w:rtl w:val="0"/>
        </w:rPr>
      </w:pPr>
      <w:r>
        <w:rPr>
          <w:rStyle w:val="C19"/>
          <w:rtl w:val="0"/>
        </w:rPr>
        <w:t>Kritéria hodnocení</w:t>
      </w:r>
    </w:p>
    <w:p>
      <w:pPr>
        <w:pStyle w:val="P26"/>
        <w:framePr w:w="3918" w:h="376" w:hRule="exact" w:wrap="none" w:vAnchor="page" w:hAnchor="margin" w:x="6803" w:y="13451"/>
        <w:rPr>
          <w:rStyle w:val="C3"/>
          <w:rtl w:val="0"/>
        </w:rPr>
      </w:pPr>
    </w:p>
    <w:p>
      <w:pPr>
        <w:pStyle w:val="P27"/>
        <w:framePr w:w="3836" w:h="249" w:hRule="exact" w:wrap="none" w:vAnchor="page" w:hAnchor="margin" w:x="6859" w:y="13522"/>
        <w:rPr>
          <w:rStyle w:val="C20"/>
          <w:rtl w:val="0"/>
        </w:rPr>
      </w:pPr>
      <w:r>
        <w:rPr>
          <w:rStyle w:val="C20"/>
          <w:rtl w:val="0"/>
        </w:rPr>
        <w:t>Způsoby ověření</w:t>
      </w:r>
    </w:p>
    <w:p>
      <w:pPr>
        <w:pStyle w:val="P34"/>
        <w:framePr w:w="6710" w:h="570" w:hRule="exact" w:wrap="none" w:vAnchor="page" w:hAnchor="margin" w:x="45" w:y="13827"/>
        <w:rPr>
          <w:rStyle w:val="C3"/>
          <w:rtl w:val="0"/>
        </w:rPr>
      </w:pPr>
    </w:p>
    <w:p>
      <w:pPr>
        <w:pStyle w:val="P34"/>
        <w:keepNext w:val="0"/>
        <w:keepLines w:val="0"/>
        <w:framePr w:w="6710" w:h="570" w:hRule="exact" w:wrap="none" w:vAnchor="page" w:hAnchor="margin" w:x="45" w:y="13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Dokončit dutý nebo plochý keramický výrobek, předvést techniku</w:t>
      </w:r>
    </w:p>
    <w:p>
      <w:pPr>
        <w:pStyle w:val="P34"/>
        <w:keepNext w:val="0"/>
        <w:keepLines w:val="0"/>
        <w:framePr w:w="6710" w:h="570" w:hRule="exact" w:wrap="none" w:vAnchor="page" w:hAnchor="margin" w:x="45" w:y="13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začišťování, opracovat výrobek v kožovitém i v suchém stavu  </w:t>
      </w:r>
    </w:p>
    <w:p>
      <w:pPr>
        <w:pStyle w:val="P28"/>
        <w:framePr w:w="3921" w:h="570" w:hRule="exact" w:wrap="none" w:vAnchor="page" w:hAnchor="margin" w:x="6800" w:y="13827"/>
        <w:rPr>
          <w:rStyle w:val="C3"/>
          <w:rtl w:val="0"/>
        </w:rPr>
      </w:pPr>
    </w:p>
    <w:p>
      <w:pPr>
        <w:pStyle w:val="P29"/>
        <w:framePr w:w="3839" w:h="443" w:hRule="exact" w:wrap="none" w:vAnchor="page" w:hAnchor="margin" w:x="6856" w:y="13883"/>
        <w:rPr>
          <w:rStyle w:val="C21"/>
          <w:rtl w:val="0"/>
        </w:rPr>
      </w:pPr>
      <w:r>
        <w:rPr>
          <w:rStyle w:val="C21"/>
          <w:rtl w:val="0"/>
        </w:rPr>
        <w:t>Praktické předvedení a ústní ověření</w:t>
      </w:r>
    </w:p>
    <w:p>
      <w:pPr>
        <w:pStyle w:val="P32"/>
        <w:framePr w:w="10710" w:h="248" w:hRule="exact" w:wrap="none" w:vAnchor="page" w:hAnchor="margin" w:x="28" w:y="1451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Točíř keramiky, 13.6.2026 10:54:45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keramických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točírenských strojů a linek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strojní točení a čištění keramických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Posuzování kvality keramických výrobků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Posoudit výrobek podle kvality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Klasifikovat vady výrobku a případně je odborně odstranit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Točíř keramiky, 13.6.2026 10:54:45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http://katalog.nsp.cz/karta_tp.aspx?id_jp=101582&amp;kod_sm1=35).</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v odborné kompetenci Obsluha točírenských strojů a linek při výrobě keramiky se realizuje v reálném provozu jako ústní ověřování nad dokumentací, na pracovních místech u strojů a linek, na modelové situaci, kterou připraví autorizovaná osoba.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Opracovávání a manipulování s keramickými výrobky v kožovitém i v suchém stavu, kritérium a) a Posuzování kvality keramických výrobků,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výrobek.V odborné kompetenci Posuzování kvality keramických výrobků se jedná o ověření znalostí vad keramiky způsobených nedodržením technologického postupu. Při ověřování kritérií hodnocení, které je založeno na praktickém předvedení, je kladen důraz na dodržování hygienických a bezpečnostních zásad.Je posuzováno hospodárné využití surovin a bezpečné provádění všech úkonů. Předmětem hodnocení je také estetická stránka výrobku, kreativita a manuální zručnost uchazeče.</w:t>
      </w:r>
    </w:p>
    <w:p>
      <w:pPr>
        <w:pStyle w:val="P35"/>
        <w:framePr w:w="10766" w:h="2072" w:hRule="exact" w:wrap="none" w:vAnchor="page" w:hAnchor="margin" w:x="0" w:y="9430"/>
        <w:rPr>
          <w:rStyle w:val="C3"/>
          <w:rtl w:val="0"/>
        </w:rPr>
      </w:pPr>
    </w:p>
    <w:p>
      <w:pPr>
        <w:pStyle w:val="P37"/>
        <w:framePr w:w="10710" w:h="340" w:hRule="exact" w:wrap="none" w:vAnchor="page" w:hAnchor="margin" w:x="28" w:y="9430"/>
        <w:rPr>
          <w:rStyle w:val="C25"/>
          <w:rtl w:val="0"/>
        </w:rPr>
      </w:pPr>
      <w:r>
        <w:rPr>
          <w:rStyle w:val="C25"/>
          <w:rtl w:val="0"/>
        </w:rPr>
        <w:t>Výsledné hodnocení</w:t>
      </w:r>
    </w:p>
    <w:p>
      <w:pPr>
        <w:keepNext w:val="0"/>
        <w:keepLines w:val="0"/>
        <w:framePr w:w="10766" w:h="1732"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1730"/>
        <w:rPr>
          <w:rStyle w:val="C3"/>
          <w:rtl w:val="0"/>
        </w:rPr>
      </w:pPr>
    </w:p>
    <w:p>
      <w:pPr>
        <w:pStyle w:val="P37"/>
        <w:framePr w:w="10710" w:h="340" w:hRule="exact" w:wrap="none" w:vAnchor="page" w:hAnchor="margin" w:x="28" w:y="11730"/>
        <w:rPr>
          <w:rStyle w:val="C25"/>
          <w:rtl w:val="0"/>
        </w:rPr>
      </w:pPr>
      <w:r>
        <w:rPr>
          <w:rStyle w:val="C25"/>
          <w:rtl w:val="0"/>
        </w:rPr>
        <w:t>Počet zkoušejících</w:t>
      </w:r>
    </w:p>
    <w:p>
      <w:pPr>
        <w:keepNext w:val="0"/>
        <w:keepLines w:val="0"/>
        <w:framePr w:w="10766" w:h="1271"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Točíř keramiky, 13.6.2026 10:54:45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7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 keramiky, 13.6.2026 10:54:45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00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•Točírenská hmota, slučovací hmota, točírenský kruh, případně točírenský poloautomat nebo automat, sádrové formy, šablony, nůž, škrabka, zamývací houba, posuvné měřidlo, váha, sušárna</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612" w:hRule="exact" w:wrap="none" w:vAnchor="page" w:hAnchor="margin" w:x="0" w:y="7382"/>
        <w:rPr>
          <w:rStyle w:val="C3"/>
          <w:rtl w:val="0"/>
        </w:rPr>
      </w:pPr>
    </w:p>
    <w:p>
      <w:pPr>
        <w:pStyle w:val="P37"/>
        <w:framePr w:w="10710" w:h="340" w:hRule="exact" w:wrap="none" w:vAnchor="page" w:hAnchor="margin" w:x="28" w:y="7382"/>
        <w:rPr>
          <w:rStyle w:val="C25"/>
          <w:rtl w:val="0"/>
        </w:rPr>
      </w:pPr>
      <w:r>
        <w:rPr>
          <w:rStyle w:val="C25"/>
          <w:rtl w:val="0"/>
        </w:rPr>
        <w:t>Doba přípravy na zkoušku</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9220"/>
        <w:rPr>
          <w:rStyle w:val="C3"/>
          <w:rtl w:val="0"/>
        </w:rPr>
      </w:pPr>
    </w:p>
    <w:p>
      <w:pPr>
        <w:pStyle w:val="P37"/>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Točíř keramiky, 13.6.2026 10:54:45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Točíř keramiky, 13.6.2026 10:54:45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1CF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9B3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C678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