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43803" Type="http://schemas.openxmlformats.org/officeDocument/2006/relationships/officeDocument" Target="/word/document.xml" /><Relationship Id="coreR58143803" Type="http://schemas.openxmlformats.org/package/2006/relationships/metadata/core-properties" Target="/docProps/core.xml" /><Relationship Id="customR58143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Výrobce lisované keramiky, 29.4.2026 2:12:06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33"/>
        <w:framePr w:w="6710" w:h="570" w:hRule="exact" w:wrap="none" w:vAnchor="page" w:hAnchor="margin" w:x="45" w:y="6858"/>
        <w:rPr>
          <w:rStyle w:val="C3"/>
          <w:rtl w:val="0"/>
        </w:rPr>
      </w:pP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postup práce pro zadaný výrobek určitého tvaru a velikosti</w:t>
      </w:r>
    </w:p>
    <w:p>
      <w:pPr>
        <w:pStyle w:val="P33"/>
        <w:keepNext w:val="0"/>
        <w:keepLines w:val="0"/>
        <w:framePr w:w="6710" w:h="570" w:hRule="exact" w:wrap="none" w:vAnchor="page" w:hAnchor="margin" w:x="45" w:y="6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30"/>
        <w:framePr w:w="3921" w:h="570" w:hRule="exact" w:wrap="none" w:vAnchor="page" w:hAnchor="margin" w:x="6800" w:y="6858"/>
        <w:rPr>
          <w:rStyle w:val="C3"/>
          <w:rtl w:val="0"/>
        </w:rPr>
      </w:pPr>
    </w:p>
    <w:p>
      <w:pPr>
        <w:pStyle w:val="P31"/>
        <w:framePr w:w="3839" w:h="443"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41"/>
        <w:rPr>
          <w:rStyle w:val="C23"/>
          <w:rtl w:val="0"/>
        </w:rPr>
      </w:pPr>
      <w:r>
        <w:rPr>
          <w:rStyle w:val="C23"/>
          <w:rtl w:val="0"/>
        </w:rPr>
        <w:t>Je třeba splnit obě kritéria.</w:t>
      </w:r>
    </w:p>
    <w:p>
      <w:pPr>
        <w:pStyle w:val="P23"/>
        <w:framePr w:w="10710" w:h="340" w:hRule="exact" w:wrap="none" w:vAnchor="page" w:hAnchor="margin" w:x="28" w:y="7977"/>
        <w:rPr>
          <w:rStyle w:val="C18"/>
          <w:rtl w:val="0"/>
        </w:rPr>
      </w:pPr>
      <w:r>
        <w:rPr>
          <w:rStyle w:val="C18"/>
          <w:rtl w:val="0"/>
        </w:rPr>
        <w:t>Obsluha lisů při vytváření keramických výrobků</w:t>
      </w:r>
    </w:p>
    <w:p>
      <w:pPr>
        <w:pStyle w:val="P24"/>
        <w:framePr w:w="6713" w:h="376" w:hRule="exact" w:wrap="none" w:vAnchor="page" w:hAnchor="margin" w:x="45" w:y="8416"/>
        <w:rPr>
          <w:rStyle w:val="C3"/>
          <w:rtl w:val="0"/>
        </w:rPr>
      </w:pPr>
    </w:p>
    <w:p>
      <w:pPr>
        <w:pStyle w:val="P25"/>
        <w:framePr w:w="6661" w:h="249" w:hRule="exact" w:wrap="none" w:vAnchor="page" w:hAnchor="margin" w:x="71" w:y="8487"/>
        <w:rPr>
          <w:rStyle w:val="C19"/>
          <w:rtl w:val="0"/>
        </w:rPr>
      </w:pPr>
      <w:r>
        <w:rPr>
          <w:rStyle w:val="C19"/>
          <w:rtl w:val="0"/>
        </w:rPr>
        <w:t>Kritéria hodnocení</w:t>
      </w:r>
    </w:p>
    <w:p>
      <w:pPr>
        <w:pStyle w:val="P26"/>
        <w:framePr w:w="3918" w:h="376" w:hRule="exact" w:wrap="none" w:vAnchor="page" w:hAnchor="margin" w:x="6803" w:y="8416"/>
        <w:rPr>
          <w:rStyle w:val="C3"/>
          <w:rtl w:val="0"/>
        </w:rPr>
      </w:pPr>
    </w:p>
    <w:p>
      <w:pPr>
        <w:pStyle w:val="P27"/>
        <w:framePr w:w="3836" w:h="249" w:hRule="exact" w:wrap="none" w:vAnchor="page" w:hAnchor="margin" w:x="6859" w:y="8487"/>
        <w:rPr>
          <w:rStyle w:val="C20"/>
          <w:rtl w:val="0"/>
        </w:rPr>
      </w:pPr>
      <w:r>
        <w:rPr>
          <w:rStyle w:val="C20"/>
          <w:rtl w:val="0"/>
        </w:rPr>
        <w:t>Způsoby ověření</w:t>
      </w:r>
    </w:p>
    <w:p>
      <w:pPr>
        <w:pStyle w:val="P12"/>
        <w:framePr w:w="6710" w:h="607" w:hRule="exact" w:wrap="none" w:vAnchor="page" w:hAnchor="margin" w:x="45" w:y="8793"/>
        <w:rPr>
          <w:rStyle w:val="C3"/>
          <w:rtl w:val="0"/>
        </w:rPr>
      </w:pPr>
    </w:p>
    <w:p>
      <w:pPr>
        <w:pStyle w:val="P13"/>
        <w:framePr w:w="6658" w:h="480" w:hRule="exact" w:wrap="none" w:vAnchor="page" w:hAnchor="margin" w:x="71" w:y="8849"/>
        <w:rPr>
          <w:rStyle w:val="C11"/>
          <w:rtl w:val="0"/>
        </w:rPr>
      </w:pPr>
      <w:r>
        <w:rPr>
          <w:rStyle w:val="C11"/>
          <w:rtl w:val="0"/>
        </w:rPr>
        <w:t>a) Popsat lis a vysvětlit technologickou podstatu lisování s použitím technické dokumentace</w:t>
      </w:r>
    </w:p>
    <w:p>
      <w:pPr>
        <w:pStyle w:val="P28"/>
        <w:framePr w:w="3921" w:h="607" w:hRule="exact" w:wrap="none" w:vAnchor="page" w:hAnchor="margin" w:x="6800" w:y="8793"/>
        <w:rPr>
          <w:rStyle w:val="C3"/>
          <w:rtl w:val="0"/>
        </w:rPr>
      </w:pPr>
    </w:p>
    <w:p>
      <w:pPr>
        <w:pStyle w:val="P29"/>
        <w:framePr w:w="3839" w:h="480" w:hRule="exact" w:wrap="none" w:vAnchor="page" w:hAnchor="margin" w:x="6856" w:y="8849"/>
        <w:rPr>
          <w:rStyle w:val="C21"/>
          <w:rtl w:val="0"/>
        </w:rPr>
      </w:pPr>
      <w:r>
        <w:rPr>
          <w:rStyle w:val="C21"/>
          <w:rtl w:val="0"/>
        </w:rPr>
        <w:t>Ústní ověření</w:t>
      </w:r>
    </w:p>
    <w:p>
      <w:pPr>
        <w:pStyle w:val="P16"/>
        <w:framePr w:w="6710" w:h="376" w:hRule="exact" w:wrap="none" w:vAnchor="page" w:hAnchor="margin" w:x="45" w:y="9399"/>
        <w:rPr>
          <w:rStyle w:val="C3"/>
          <w:rtl w:val="0"/>
        </w:rPr>
      </w:pPr>
    </w:p>
    <w:p>
      <w:pPr>
        <w:pStyle w:val="P17"/>
        <w:framePr w:w="6658" w:h="249" w:hRule="exact" w:wrap="none" w:vAnchor="page" w:hAnchor="margin" w:x="71" w:y="9455"/>
        <w:rPr>
          <w:rStyle w:val="C13"/>
          <w:rtl w:val="0"/>
        </w:rPr>
      </w:pPr>
      <w:r>
        <w:rPr>
          <w:rStyle w:val="C13"/>
          <w:rtl w:val="0"/>
        </w:rPr>
        <w:t>b) Posoudit vstupní parametry suroviny určené k lisování</w:t>
      </w:r>
    </w:p>
    <w:p>
      <w:pPr>
        <w:pStyle w:val="P30"/>
        <w:framePr w:w="3921" w:h="376" w:hRule="exact" w:wrap="none" w:vAnchor="page" w:hAnchor="margin" w:x="6800" w:y="9399"/>
        <w:rPr>
          <w:rStyle w:val="C3"/>
          <w:rtl w:val="0"/>
        </w:rPr>
      </w:pPr>
    </w:p>
    <w:p>
      <w:pPr>
        <w:pStyle w:val="P31"/>
        <w:framePr w:w="3839" w:h="249"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c) Popsat dodržování bezpečnostních předpisů při práci s lisem</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Ústní ověření</w:t>
      </w:r>
    </w:p>
    <w:p>
      <w:pPr>
        <w:pStyle w:val="P33"/>
        <w:framePr w:w="6710" w:h="570" w:hRule="exact" w:wrap="none" w:vAnchor="page" w:hAnchor="margin" w:x="45" w:y="10152"/>
        <w:rPr>
          <w:rStyle w:val="C3"/>
          <w:rtl w:val="0"/>
        </w:rPr>
      </w:pPr>
    </w:p>
    <w:p>
      <w:pPr>
        <w:pStyle w:val="P33"/>
        <w:keepNext w:val="0"/>
        <w:keepLines w:val="0"/>
        <w:framePr w:w="6710" w:h="570" w:hRule="exact" w:wrap="none" w:vAnchor="page" w:hAnchor="margin" w:x="45" w:y="10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Obsluhovat lis s ohledem na technologii, popsat činnost obsluhy strojního</w:t>
      </w:r>
    </w:p>
    <w:p>
      <w:pPr>
        <w:pStyle w:val="P33"/>
        <w:keepNext w:val="0"/>
        <w:keepLines w:val="0"/>
        <w:framePr w:w="6710" w:h="570" w:hRule="exact" w:wrap="none" w:vAnchor="page" w:hAnchor="margin" w:x="45" w:y="10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zařízení </w:t>
      </w:r>
    </w:p>
    <w:p>
      <w:pPr>
        <w:pStyle w:val="P30"/>
        <w:framePr w:w="3921" w:h="570" w:hRule="exact" w:wrap="none" w:vAnchor="page" w:hAnchor="margin" w:x="6800" w:y="10152"/>
        <w:rPr>
          <w:rStyle w:val="C3"/>
          <w:rtl w:val="0"/>
        </w:rPr>
      </w:pPr>
    </w:p>
    <w:p>
      <w:pPr>
        <w:pStyle w:val="P31"/>
        <w:framePr w:w="3839" w:h="443" w:hRule="exact" w:wrap="none" w:vAnchor="page" w:hAnchor="margin" w:x="6856" w:y="10208"/>
        <w:rPr>
          <w:rStyle w:val="C22"/>
          <w:rtl w:val="0"/>
        </w:rPr>
      </w:pPr>
      <w:r>
        <w:rPr>
          <w:rStyle w:val="C22"/>
          <w:rtl w:val="0"/>
        </w:rPr>
        <w:t>Praktické předvedení a ústní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e) Zkontrolovat chod linky případně popsat a ukázat kritická místa výroby, včetně vad lisovacího nástroje</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f) Zkontrolovat vylisované výrobky (jejich vzhled, homogennost, povrchové vady, soulad s technickou dokumentací), uvést způsoby odstranění vad vylisovaných výrobků</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3"/>
        <w:framePr w:w="10710" w:h="340" w:hRule="exact" w:wrap="none" w:vAnchor="page" w:hAnchor="margin" w:x="28" w:y="12709"/>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607" w:hRule="exact" w:wrap="none" w:vAnchor="page" w:hAnchor="margin" w:x="45" w:y="13524"/>
        <w:rPr>
          <w:rStyle w:val="C3"/>
          <w:rtl w:val="0"/>
        </w:rPr>
      </w:pPr>
    </w:p>
    <w:p>
      <w:pPr>
        <w:pStyle w:val="P13"/>
        <w:framePr w:w="6658" w:h="480" w:hRule="exact" w:wrap="none" w:vAnchor="page" w:hAnchor="margin" w:x="71" w:y="13580"/>
        <w:rPr>
          <w:rStyle w:val="C11"/>
          <w:rtl w:val="0"/>
        </w:rPr>
      </w:pPr>
      <w:r>
        <w:rPr>
          <w:rStyle w:val="C11"/>
          <w:rtl w:val="0"/>
        </w:rPr>
        <w:t>a) Dokončit dutý nebo plochý keramický výrobek, předvést techniku začišťování, opracovat výrobek v kožovitém i v suchém stavu</w:t>
      </w:r>
    </w:p>
    <w:p>
      <w:pPr>
        <w:pStyle w:val="P28"/>
        <w:framePr w:w="3921" w:h="607" w:hRule="exact" w:wrap="none" w:vAnchor="page" w:hAnchor="margin" w:x="6800" w:y="13524"/>
        <w:rPr>
          <w:rStyle w:val="C3"/>
          <w:rtl w:val="0"/>
        </w:rPr>
      </w:pPr>
    </w:p>
    <w:p>
      <w:pPr>
        <w:pStyle w:val="P29"/>
        <w:framePr w:w="3839" w:h="480" w:hRule="exact" w:wrap="none" w:vAnchor="page" w:hAnchor="margin" w:x="6856" w:y="13580"/>
        <w:rPr>
          <w:rStyle w:val="C21"/>
          <w:rtl w:val="0"/>
        </w:rPr>
      </w:pPr>
      <w:r>
        <w:rPr>
          <w:rStyle w:val="C21"/>
          <w:rtl w:val="0"/>
        </w:rPr>
        <w:t>Praktické předvedení a ústní ověření</w:t>
      </w:r>
    </w:p>
    <w:p>
      <w:pPr>
        <w:pStyle w:val="P32"/>
        <w:framePr w:w="10710" w:h="248" w:hRule="exact" w:wrap="none" w:vAnchor="page" w:hAnchor="margin" w:x="28" w:y="142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lisované keramiky, 29.4.2026 2:12:06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výrobek podle kvality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a případně je odborně odstranit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lisované keramiky, 29.4.2026 2:12:06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18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http://katalog.nsp.cz/karta_tp.aspx?id_jp=101584&amp;kod_sm1=35).</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4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 Autorizovaná osoba určí druh výrobku, ke kterému se budou vztahovat zadané úkoly a jeho parametry, podle zaměření konkrétní keramické výroby a místa konání zkoušky.Množství výrobků určí autorizovaná osoba podle obtížnosti zadané techniky a druhu výrobku. V odborných kompetencích Obsluha lisů při vytváření keramických výrobků, kritérium f) a Opracovávání a manipulování s keramickými výrobky v kožovitém i v suchém stavu, kritérium a),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Při ověřování kritérií hodnocení, které je založeno na praktickém předvedení, je kladen důraz na dodržování hygienických a bezpečnostních zásad. Je posuzováno hospodárné využití surovin a bezpečné provádění všech úkonů. Předmětem hodnocení je i manuální zručnost zkoušeného.</w:t>
      </w:r>
    </w:p>
    <w:p>
      <w:pPr>
        <w:pStyle w:val="P34"/>
        <w:framePr w:w="10766" w:h="2072" w:hRule="exact" w:wrap="none" w:vAnchor="page" w:hAnchor="margin" w:x="0" w:y="7568"/>
        <w:rPr>
          <w:rStyle w:val="C3"/>
          <w:rtl w:val="0"/>
        </w:rPr>
      </w:pPr>
    </w:p>
    <w:p>
      <w:pPr>
        <w:pStyle w:val="P36"/>
        <w:framePr w:w="10710" w:h="340" w:hRule="exact" w:wrap="none" w:vAnchor="page" w:hAnchor="margin" w:x="28" w:y="7568"/>
        <w:rPr>
          <w:rStyle w:val="C25"/>
          <w:rtl w:val="0"/>
        </w:rPr>
      </w:pPr>
      <w:r>
        <w:rPr>
          <w:rStyle w:val="C25"/>
          <w:rtl w:val="0"/>
        </w:rPr>
        <w:t>Výsledné hodnocení</w:t>
      </w:r>
    </w:p>
    <w:p>
      <w:pPr>
        <w:keepNext w:val="0"/>
        <w:keepLines w:val="0"/>
        <w:framePr w:w="10766" w:h="1732"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612" w:hRule="exact" w:wrap="none" w:vAnchor="page" w:hAnchor="margin" w:x="0" w:y="9867"/>
        <w:rPr>
          <w:rStyle w:val="C3"/>
          <w:rtl w:val="0"/>
        </w:rPr>
      </w:pPr>
    </w:p>
    <w:p>
      <w:pPr>
        <w:pStyle w:val="P36"/>
        <w:framePr w:w="10710" w:h="340" w:hRule="exact" w:wrap="none" w:vAnchor="page" w:hAnchor="margin" w:x="28" w:y="9867"/>
        <w:rPr>
          <w:rStyle w:val="C25"/>
          <w:rtl w:val="0"/>
        </w:rPr>
      </w:pPr>
      <w:r>
        <w:rPr>
          <w:rStyle w:val="C25"/>
          <w:rtl w:val="0"/>
        </w:rPr>
        <w:t>Počet zkoušejících</w:t>
      </w:r>
    </w:p>
    <w:p>
      <w:pPr>
        <w:keepNext w:val="0"/>
        <w:keepLines w:val="0"/>
        <w:framePr w:w="10766" w:h="1271"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29.4.2026 2:12:06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204"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a maturitní zkouškou v jiném oboru a alespoň 5 let praxe v oblasti keramické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 lisované keramiky + střední vzdělání s maturitní zkouškou a alespoň 5 let praxe v oblasti keramické výroby, z toho minimálně jeden rok v období posledních dvou let před podáním žádosti o udělení autorizace.</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lisované keramiky, 29.4.2026 2:12:06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včetně potřebných energií odpovídající bezpečnostním a hygienickým předpisům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•Výkresové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provozní dílna s příslušným vybavením pro keramickou výrobu, lisovací zařízení, lisovací nástroj na výlisek daného tvaru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612" w:hRule="exact" w:wrap="none" w:vAnchor="page" w:hAnchor="margin" w:x="0" w:y="7382"/>
        <w:rPr>
          <w:rStyle w:val="C3"/>
          <w:rtl w:val="0"/>
        </w:rPr>
      </w:pPr>
    </w:p>
    <w:p>
      <w:pPr>
        <w:pStyle w:val="P36"/>
        <w:framePr w:w="10710" w:h="340" w:hRule="exact" w:wrap="none" w:vAnchor="page" w:hAnchor="margin" w:x="28" w:y="7382"/>
        <w:rPr>
          <w:rStyle w:val="C25"/>
          <w:rtl w:val="0"/>
        </w:rPr>
      </w:pPr>
      <w:r>
        <w:rPr>
          <w:rStyle w:val="C25"/>
          <w:rtl w:val="0"/>
        </w:rPr>
        <w:t>Doba přípravy na zkoušku</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381" w:hRule="exact" w:wrap="none" w:vAnchor="page" w:hAnchor="margin" w:x="0" w:y="9220"/>
        <w:rPr>
          <w:rStyle w:val="C3"/>
          <w:rtl w:val="0"/>
        </w:rPr>
      </w:pPr>
    </w:p>
    <w:p>
      <w:pPr>
        <w:pStyle w:val="P36"/>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29.4.2026 2:12:06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Výrobce lisované keramiky, 29.4.2026 2:12:06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459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C699B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D667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