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5F49A2" Type="http://schemas.openxmlformats.org/officeDocument/2006/relationships/officeDocument" Target="/word/document.xml" /><Relationship Id="coreR765F49A2" Type="http://schemas.openxmlformats.org/package/2006/relationships/metadata/core-properties" Target="/docProps/core.xml" /><Relationship Id="customR765F49A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sádrových forem (kód: 28-004-H)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sádrových forem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v technických a výtvarných podkladech při výrobě sádrových forem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technologických podmínek, nástrojů a pomůcek pro zhotovování forem keramických výrobků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Zhotovování forem pro keramické výrobky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Kontrola a posuzování funkčnosti a rozměrů zhotovených forem pro keramické výrobky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Obsluha zařízení pro odlévání forem pro výrobu keramických výrobků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Obsluha zařízení na sušení forem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Skladování, manipulace, vedení evidence forem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15.01.2021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sádrových forem, 11.9.2026 19:13:40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https://www.nsp.cz/jednotka-prace/vyrobce-sadrovych-forem#zdravotni-zpusobilost).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zkoušeného uchazeče vykonávat pracovní činnosti v určitém úseku keramické výroby.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určí druh a parametry sádrové formy, ke které se budou vztahovat zadané úkoly, podle zaměření konkrétní keramické výroby a místa konání zkoušky.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odborné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Obsluha zařízení pro odlévání forem pro výrobu keramických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probíhá ověřování kritérií v reálném provozu jako ústní ověřování nad dokumentací, na pracovních místech u strojů a linek, na modelové situaci, kterou připraví autorizovaná osoba.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jednu modelovou situaci v návaznosti na technické vybavení, kterým disponuje v místě konání zkoušky. 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odborné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a posuzování funkčnosti a rozměrů zhotovených forem pro keramické výrobky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a), b), c) se modelová situace týká předvedení kontroly rozměrů a přesnosti dosedacích ploch, lícování spár a funkčnosti hotových forem, které má zkoušející k dispozici; při ověřování kritérií hodnocení je možné, v rámci hospodárného využití času určeného na zkoušku, použít připravené sádrové formy. 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odborné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Skladování, manipulace, vedení evidence forem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a), při ověřování kritérií hodnocení je možné, v rámci hospodárného využití času určeného na zkoušku, použít připravené sádrové formy.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 použití hotového výrobku se bude posuzovat kvalita provedení a soulad s technickou a výrobní dokumentací, případně nedodržení jednotlivých parametrů pro zadaný výrobek.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hodnocení, které je založeno na praktickém předvedení, se klade důraz na dodržování hygienických a bezpečnostních zásad. Je posuzováno hospodárné využití surovin a bezpečné provádění všech úkonů. Předmětem hodnocení je také manuální zručnost zkoušeného a kvalita provedení. 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Pracovní oblečení odpovídající bezpečnostním a hygienickým požadavkům si zajistí uchazeč sám.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sádrových forem, 11.9.2026 19:13:40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G. Benedikt s. r. o. Karlovy Vary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SUPŠ, Karlovy Vary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Silikátový svaz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sádrových forem, 11.9.2026 19:13:40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