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B2E83EA" Type="http://schemas.openxmlformats.org/officeDocument/2006/relationships/officeDocument" Target="/word/document.xml" /><Relationship Id="coreRB2E83EA" Type="http://schemas.openxmlformats.org/package/2006/relationships/metadata/core-properties" Target="/docProps/core.xml" /><Relationship Id="customRB2E83EA"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Výrobce sádrových forem (kód: 28-004-H)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Výrobce sádrových forem</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v technických a výtvarných podkladech při výrobě sádrových forem</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Volba postupu práce, technologických podmínek, nástrojů a pomůcek pro zhotovování forem keramických výrobků</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3</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Zhotovování forem pro keramické výrobky</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Kontrola a posuzování funkčnosti a rozměrů zhotovených forem pro keramické výrobky</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Obsluha zařízení pro odlévání forem pro výrobu keramických výrobků</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Obsluha zařízení na sušení forem</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Skladování, manipulace, vedení evidence forem</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3</w:t>
      </w:r>
    </w:p>
    <w:p>
      <w:pPr>
        <w:pStyle w:val="P7"/>
        <w:framePr w:w="8788" w:h="340" w:hRule="exact" w:wrap="none" w:vAnchor="page" w:hAnchor="margin" w:x="28" w:y="8711"/>
        <w:rPr>
          <w:rStyle w:val="C8"/>
          <w:rtl w:val="0"/>
        </w:rPr>
      </w:pPr>
      <w:r>
        <w:rPr>
          <w:rStyle w:val="C8"/>
          <w:rtl w:val="0"/>
        </w:rPr>
        <w:t>Platnost standardu</w:t>
      </w:r>
    </w:p>
    <w:p>
      <w:pPr>
        <w:pStyle w:val="P20"/>
        <w:framePr w:w="4283" w:h="248" w:hRule="exact" w:wrap="none" w:vAnchor="page" w:hAnchor="margin" w:x="28" w:y="9051"/>
        <w:rPr>
          <w:rStyle w:val="C15"/>
          <w:rtl w:val="0"/>
        </w:rPr>
      </w:pPr>
      <w:r>
        <w:rPr>
          <w:rStyle w:val="C15"/>
          <w:rtl w:val="0"/>
        </w:rPr>
        <w:t>Standard je platný od: 15.01.2021 do: 20.10.2022</w:t>
      </w:r>
    </w:p>
    <w:p>
      <w:pPr>
        <w:pStyle w:val="P21"/>
        <w:framePr w:w="7654" w:h="331" w:hRule="exact" w:wrap="none" w:vAnchor="page" w:hAnchor="margin" w:x="28" w:y="15940"/>
        <w:rPr>
          <w:rStyle w:val="C16"/>
          <w:rtl w:val="0"/>
        </w:rPr>
      </w:pPr>
      <w:r>
        <w:rPr>
          <w:rStyle w:val="C16"/>
          <w:rtl w:val="0"/>
        </w:rPr>
        <w:t>Výrobce sádrových forem, 11.9.2026 19:13:43</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v technických a výtvarných podkladech při výrobě sádrových forem</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Orientovat se ve výrobních, technických a výtvarných podkladech pro zadaný výrobek</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Určit postup práce při odlévání formy pomocí rozmnožovacího zařízení, který bude odpovídat platným normám, technickým a výtvarným podkladům</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 a ústní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Posoudit, zda zvolený postup práce u předložené sádrové formy odpovídá výrobní a technické dokumentaci a danému výrobku</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Praktické předvedení a ústní ověření</w:t>
      </w:r>
    </w:p>
    <w:p>
      <w:pPr>
        <w:pStyle w:val="P16"/>
        <w:framePr w:w="6710" w:h="607" w:hRule="exact" w:wrap="none" w:vAnchor="page" w:hAnchor="margin" w:x="45" w:y="5348"/>
        <w:rPr>
          <w:rStyle w:val="C3"/>
          <w:rtl w:val="0"/>
        </w:rPr>
      </w:pPr>
    </w:p>
    <w:p>
      <w:pPr>
        <w:pStyle w:val="P17"/>
        <w:framePr w:w="6658" w:h="480" w:hRule="exact" w:wrap="none" w:vAnchor="page" w:hAnchor="margin" w:x="71" w:y="5404"/>
        <w:rPr>
          <w:rStyle w:val="C13"/>
          <w:rtl w:val="0"/>
        </w:rPr>
      </w:pPr>
      <w:r>
        <w:rPr>
          <w:rStyle w:val="C13"/>
          <w:rtl w:val="0"/>
        </w:rPr>
        <w:t>d) Charakterizovat základní vlastnosti a druhy sádry, uvést způsoby přípravy sádry v závislosti na druhu odlévaných forem</w:t>
      </w:r>
    </w:p>
    <w:p>
      <w:pPr>
        <w:pStyle w:val="P30"/>
        <w:framePr w:w="3921" w:h="607" w:hRule="exact" w:wrap="none" w:vAnchor="page" w:hAnchor="margin" w:x="6800" w:y="5348"/>
        <w:rPr>
          <w:rStyle w:val="C3"/>
          <w:rtl w:val="0"/>
        </w:rPr>
      </w:pPr>
    </w:p>
    <w:p>
      <w:pPr>
        <w:pStyle w:val="P31"/>
        <w:framePr w:w="3839" w:h="480" w:hRule="exact" w:wrap="none" w:vAnchor="page" w:hAnchor="margin" w:x="6856" w:y="5404"/>
        <w:rPr>
          <w:rStyle w:val="C22"/>
          <w:rtl w:val="0"/>
        </w:rPr>
      </w:pPr>
      <w:r>
        <w:rPr>
          <w:rStyle w:val="C22"/>
          <w:rtl w:val="0"/>
        </w:rPr>
        <w:t>Ústní ověření</w:t>
      </w:r>
    </w:p>
    <w:p>
      <w:pPr>
        <w:pStyle w:val="P32"/>
        <w:framePr w:w="10710" w:h="248" w:hRule="exact" w:wrap="none" w:vAnchor="page" w:hAnchor="margin" w:x="28" w:y="6068"/>
        <w:rPr>
          <w:rStyle w:val="C23"/>
          <w:rtl w:val="0"/>
        </w:rPr>
      </w:pPr>
      <w:r>
        <w:rPr>
          <w:rStyle w:val="C23"/>
          <w:rtl w:val="0"/>
        </w:rPr>
        <w:t>Je třeba splnit všechna kritéria.</w:t>
      </w:r>
    </w:p>
    <w:p>
      <w:pPr>
        <w:pStyle w:val="P23"/>
        <w:framePr w:w="10710" w:h="547" w:hRule="exact" w:wrap="none" w:vAnchor="page" w:hAnchor="margin" w:x="28" w:y="6504"/>
        <w:rPr>
          <w:rStyle w:val="C18"/>
          <w:rtl w:val="0"/>
        </w:rPr>
      </w:pPr>
      <w:r>
        <w:rPr>
          <w:rStyle w:val="C18"/>
          <w:rtl w:val="0"/>
        </w:rPr>
        <w:t>Volba postupu práce, technologických podmínek, nástrojů a pomůcek pro zhotovování forem keramických výrobků</w:t>
      </w:r>
    </w:p>
    <w:p>
      <w:pPr>
        <w:pStyle w:val="P24"/>
        <w:framePr w:w="6713" w:h="376" w:hRule="exact" w:wrap="none" w:vAnchor="page" w:hAnchor="margin" w:x="45" w:y="7150"/>
        <w:rPr>
          <w:rStyle w:val="C3"/>
          <w:rtl w:val="0"/>
        </w:rPr>
      </w:pPr>
    </w:p>
    <w:p>
      <w:pPr>
        <w:pStyle w:val="P25"/>
        <w:framePr w:w="6661" w:h="249" w:hRule="exact" w:wrap="none" w:vAnchor="page" w:hAnchor="margin" w:x="71" w:y="7221"/>
        <w:rPr>
          <w:rStyle w:val="C19"/>
          <w:rtl w:val="0"/>
        </w:rPr>
      </w:pPr>
      <w:r>
        <w:rPr>
          <w:rStyle w:val="C19"/>
          <w:rtl w:val="0"/>
        </w:rPr>
        <w:t>Kritéria hodnocení</w:t>
      </w:r>
    </w:p>
    <w:p>
      <w:pPr>
        <w:pStyle w:val="P26"/>
        <w:framePr w:w="3918" w:h="376" w:hRule="exact" w:wrap="none" w:vAnchor="page" w:hAnchor="margin" w:x="6803" w:y="7150"/>
        <w:rPr>
          <w:rStyle w:val="C3"/>
          <w:rtl w:val="0"/>
        </w:rPr>
      </w:pPr>
    </w:p>
    <w:p>
      <w:pPr>
        <w:pStyle w:val="P27"/>
        <w:framePr w:w="3836" w:h="249" w:hRule="exact" w:wrap="none" w:vAnchor="page" w:hAnchor="margin" w:x="6859" w:y="7221"/>
        <w:rPr>
          <w:rStyle w:val="C20"/>
          <w:rtl w:val="0"/>
        </w:rPr>
      </w:pPr>
      <w:r>
        <w:rPr>
          <w:rStyle w:val="C20"/>
          <w:rtl w:val="0"/>
        </w:rPr>
        <w:t>Způsoby ověření</w:t>
      </w:r>
    </w:p>
    <w:p>
      <w:pPr>
        <w:pStyle w:val="P12"/>
        <w:framePr w:w="6710" w:h="831" w:hRule="exact" w:wrap="none" w:vAnchor="page" w:hAnchor="margin" w:x="45" w:y="7527"/>
        <w:rPr>
          <w:rStyle w:val="C3"/>
          <w:rtl w:val="0"/>
        </w:rPr>
      </w:pPr>
    </w:p>
    <w:p>
      <w:pPr>
        <w:pStyle w:val="P13"/>
        <w:framePr w:w="6658" w:h="704" w:hRule="exact" w:wrap="none" w:vAnchor="page" w:hAnchor="margin" w:x="71" w:y="7583"/>
        <w:rPr>
          <w:rStyle w:val="C11"/>
          <w:rtl w:val="0"/>
        </w:rPr>
      </w:pPr>
      <w:r>
        <w:rPr>
          <w:rStyle w:val="C11"/>
          <w:rtl w:val="0"/>
        </w:rPr>
        <w:t>a) Zvolit postup práce a vybrat vhodné nástroje včetně mechanizačních prostředků a pomůcek pro zhotovení a opracování sádrové formy podle výrobní dokumentace</w:t>
      </w:r>
    </w:p>
    <w:p>
      <w:pPr>
        <w:pStyle w:val="P28"/>
        <w:framePr w:w="3921" w:h="831" w:hRule="exact" w:wrap="none" w:vAnchor="page" w:hAnchor="margin" w:x="6800" w:y="7527"/>
        <w:rPr>
          <w:rStyle w:val="C3"/>
          <w:rtl w:val="0"/>
        </w:rPr>
      </w:pPr>
    </w:p>
    <w:p>
      <w:pPr>
        <w:pStyle w:val="P29"/>
        <w:framePr w:w="3839" w:h="704" w:hRule="exact" w:wrap="none" w:vAnchor="page" w:hAnchor="margin" w:x="6856" w:y="7583"/>
        <w:rPr>
          <w:rStyle w:val="C21"/>
          <w:rtl w:val="0"/>
        </w:rPr>
      </w:pPr>
      <w:r>
        <w:rPr>
          <w:rStyle w:val="C21"/>
          <w:rtl w:val="0"/>
        </w:rPr>
        <w:t>Praktické předvedení a ústní ověření</w:t>
      </w:r>
    </w:p>
    <w:p>
      <w:pPr>
        <w:pStyle w:val="P16"/>
        <w:framePr w:w="6710" w:h="607" w:hRule="exact" w:wrap="none" w:vAnchor="page" w:hAnchor="margin" w:x="45" w:y="8358"/>
        <w:rPr>
          <w:rStyle w:val="C3"/>
          <w:rtl w:val="0"/>
        </w:rPr>
      </w:pPr>
    </w:p>
    <w:p>
      <w:pPr>
        <w:pStyle w:val="P17"/>
        <w:framePr w:w="6658" w:h="480" w:hRule="exact" w:wrap="none" w:vAnchor="page" w:hAnchor="margin" w:x="71" w:y="8414"/>
        <w:rPr>
          <w:rStyle w:val="C13"/>
          <w:rtl w:val="0"/>
        </w:rPr>
      </w:pPr>
      <w:r>
        <w:rPr>
          <w:rStyle w:val="C13"/>
          <w:rtl w:val="0"/>
        </w:rPr>
        <w:t>b) Popsat zásady postupu při sušení sádrové formy s ohledem na daný yp formy</w:t>
      </w:r>
    </w:p>
    <w:p>
      <w:pPr>
        <w:pStyle w:val="P30"/>
        <w:framePr w:w="3921" w:h="607" w:hRule="exact" w:wrap="none" w:vAnchor="page" w:hAnchor="margin" w:x="6800" w:y="8358"/>
        <w:rPr>
          <w:rStyle w:val="C3"/>
          <w:rtl w:val="0"/>
        </w:rPr>
      </w:pPr>
    </w:p>
    <w:p>
      <w:pPr>
        <w:pStyle w:val="P31"/>
        <w:framePr w:w="3839" w:h="480" w:hRule="exact" w:wrap="none" w:vAnchor="page" w:hAnchor="margin" w:x="6856" w:y="8414"/>
        <w:rPr>
          <w:rStyle w:val="C22"/>
          <w:rtl w:val="0"/>
        </w:rPr>
      </w:pPr>
      <w:r>
        <w:rPr>
          <w:rStyle w:val="C22"/>
          <w:rtl w:val="0"/>
        </w:rPr>
        <w:t>Ústní ověření</w:t>
      </w:r>
    </w:p>
    <w:p>
      <w:pPr>
        <w:pStyle w:val="P12"/>
        <w:framePr w:w="6710" w:h="376" w:hRule="exact" w:wrap="none" w:vAnchor="page" w:hAnchor="margin" w:x="45" w:y="8964"/>
        <w:rPr>
          <w:rStyle w:val="C3"/>
          <w:rtl w:val="0"/>
        </w:rPr>
      </w:pPr>
    </w:p>
    <w:p>
      <w:pPr>
        <w:pStyle w:val="P13"/>
        <w:framePr w:w="6658" w:h="249" w:hRule="exact" w:wrap="none" w:vAnchor="page" w:hAnchor="margin" w:x="71" w:y="9020"/>
        <w:rPr>
          <w:rStyle w:val="C11"/>
          <w:rtl w:val="0"/>
        </w:rPr>
      </w:pPr>
      <w:r>
        <w:rPr>
          <w:rStyle w:val="C11"/>
          <w:rtl w:val="0"/>
        </w:rPr>
        <w:t>c) Zvolit vhodné uskladnění formy, popsat značení a evidenci forem</w:t>
      </w:r>
    </w:p>
    <w:p>
      <w:pPr>
        <w:pStyle w:val="P28"/>
        <w:framePr w:w="3921" w:h="376" w:hRule="exact" w:wrap="none" w:vAnchor="page" w:hAnchor="margin" w:x="6800" w:y="8964"/>
        <w:rPr>
          <w:rStyle w:val="C3"/>
          <w:rtl w:val="0"/>
        </w:rPr>
      </w:pPr>
    </w:p>
    <w:p>
      <w:pPr>
        <w:pStyle w:val="P29"/>
        <w:framePr w:w="3839" w:h="249" w:hRule="exact" w:wrap="none" w:vAnchor="page" w:hAnchor="margin" w:x="6856" w:y="9020"/>
        <w:rPr>
          <w:rStyle w:val="C21"/>
          <w:rtl w:val="0"/>
        </w:rPr>
      </w:pPr>
      <w:r>
        <w:rPr>
          <w:rStyle w:val="C21"/>
          <w:rtl w:val="0"/>
        </w:rPr>
        <w:t>Praktické předvedení a ústní ověření</w:t>
      </w:r>
    </w:p>
    <w:p>
      <w:pPr>
        <w:pStyle w:val="P32"/>
        <w:framePr w:w="10710" w:h="248" w:hRule="exact" w:wrap="none" w:vAnchor="page" w:hAnchor="margin" w:x="28" w:y="9454"/>
        <w:rPr>
          <w:rStyle w:val="C23"/>
          <w:rtl w:val="0"/>
        </w:rPr>
      </w:pPr>
      <w:r>
        <w:rPr>
          <w:rStyle w:val="C23"/>
          <w:rtl w:val="0"/>
        </w:rPr>
        <w:t>Je třeba splnit všechna kritéria.</w:t>
      </w:r>
    </w:p>
    <w:p>
      <w:pPr>
        <w:pStyle w:val="P23"/>
        <w:framePr w:w="10710" w:h="340" w:hRule="exact" w:wrap="none" w:vAnchor="page" w:hAnchor="margin" w:x="28" w:y="9890"/>
        <w:rPr>
          <w:rStyle w:val="C18"/>
          <w:rtl w:val="0"/>
        </w:rPr>
      </w:pPr>
      <w:r>
        <w:rPr>
          <w:rStyle w:val="C18"/>
          <w:rtl w:val="0"/>
        </w:rPr>
        <w:t>Zhotovování forem pro keramické výrobky</w:t>
      </w:r>
    </w:p>
    <w:p>
      <w:pPr>
        <w:pStyle w:val="P24"/>
        <w:framePr w:w="6713" w:h="376" w:hRule="exact" w:wrap="none" w:vAnchor="page" w:hAnchor="margin" w:x="45" w:y="10329"/>
        <w:rPr>
          <w:rStyle w:val="C3"/>
          <w:rtl w:val="0"/>
        </w:rPr>
      </w:pPr>
    </w:p>
    <w:p>
      <w:pPr>
        <w:pStyle w:val="P25"/>
        <w:framePr w:w="6661" w:h="249" w:hRule="exact" w:wrap="none" w:vAnchor="page" w:hAnchor="margin" w:x="71" w:y="10400"/>
        <w:rPr>
          <w:rStyle w:val="C19"/>
          <w:rtl w:val="0"/>
        </w:rPr>
      </w:pPr>
      <w:r>
        <w:rPr>
          <w:rStyle w:val="C19"/>
          <w:rtl w:val="0"/>
        </w:rPr>
        <w:t>Kritéria hodnocení</w:t>
      </w:r>
    </w:p>
    <w:p>
      <w:pPr>
        <w:pStyle w:val="P26"/>
        <w:framePr w:w="3918" w:h="376" w:hRule="exact" w:wrap="none" w:vAnchor="page" w:hAnchor="margin" w:x="6803" w:y="10329"/>
        <w:rPr>
          <w:rStyle w:val="C3"/>
          <w:rtl w:val="0"/>
        </w:rPr>
      </w:pPr>
    </w:p>
    <w:p>
      <w:pPr>
        <w:pStyle w:val="P27"/>
        <w:framePr w:w="3836" w:h="249" w:hRule="exact" w:wrap="none" w:vAnchor="page" w:hAnchor="margin" w:x="6859" w:y="10400"/>
        <w:rPr>
          <w:rStyle w:val="C20"/>
          <w:rtl w:val="0"/>
        </w:rPr>
      </w:pPr>
      <w:r>
        <w:rPr>
          <w:rStyle w:val="C20"/>
          <w:rtl w:val="0"/>
        </w:rPr>
        <w:t>Způsoby ověření</w:t>
      </w:r>
    </w:p>
    <w:p>
      <w:pPr>
        <w:pStyle w:val="P12"/>
        <w:framePr w:w="6710" w:h="376" w:hRule="exact" w:wrap="none" w:vAnchor="page" w:hAnchor="margin" w:x="45" w:y="10705"/>
        <w:rPr>
          <w:rStyle w:val="C3"/>
          <w:rtl w:val="0"/>
        </w:rPr>
      </w:pPr>
    </w:p>
    <w:p>
      <w:pPr>
        <w:pStyle w:val="P13"/>
        <w:framePr w:w="6658" w:h="249" w:hRule="exact" w:wrap="none" w:vAnchor="page" w:hAnchor="margin" w:x="71" w:y="10761"/>
        <w:rPr>
          <w:rStyle w:val="C11"/>
          <w:rtl w:val="0"/>
        </w:rPr>
      </w:pPr>
      <w:r>
        <w:rPr>
          <w:rStyle w:val="C11"/>
          <w:rtl w:val="0"/>
        </w:rPr>
        <w:t>a) Připravit vhodné pomůcky a materiály pro zhotovení formy</w:t>
      </w:r>
    </w:p>
    <w:p>
      <w:pPr>
        <w:pStyle w:val="P28"/>
        <w:framePr w:w="3921" w:h="376" w:hRule="exact" w:wrap="none" w:vAnchor="page" w:hAnchor="margin" w:x="6800" w:y="10705"/>
        <w:rPr>
          <w:rStyle w:val="C3"/>
          <w:rtl w:val="0"/>
        </w:rPr>
      </w:pPr>
    </w:p>
    <w:p>
      <w:pPr>
        <w:pStyle w:val="P29"/>
        <w:framePr w:w="3839" w:h="249" w:hRule="exact" w:wrap="none" w:vAnchor="page" w:hAnchor="margin" w:x="6856" w:y="10761"/>
        <w:rPr>
          <w:rStyle w:val="C21"/>
          <w:rtl w:val="0"/>
        </w:rPr>
      </w:pPr>
      <w:r>
        <w:rPr>
          <w:rStyle w:val="C21"/>
          <w:rtl w:val="0"/>
        </w:rPr>
        <w:t>Praktické předvedení a ústní ověření</w:t>
      </w:r>
    </w:p>
    <w:p>
      <w:pPr>
        <w:pStyle w:val="P16"/>
        <w:framePr w:w="6710" w:h="607" w:hRule="exact" w:wrap="none" w:vAnchor="page" w:hAnchor="margin" w:x="45" w:y="11081"/>
        <w:rPr>
          <w:rStyle w:val="C3"/>
          <w:rtl w:val="0"/>
        </w:rPr>
      </w:pPr>
    </w:p>
    <w:p>
      <w:pPr>
        <w:pStyle w:val="P17"/>
        <w:framePr w:w="6658" w:h="480" w:hRule="exact" w:wrap="none" w:vAnchor="page" w:hAnchor="margin" w:x="71" w:y="11137"/>
        <w:rPr>
          <w:rStyle w:val="C13"/>
          <w:rtl w:val="0"/>
        </w:rPr>
      </w:pPr>
      <w:r>
        <w:rPr>
          <w:rStyle w:val="C13"/>
          <w:rtl w:val="0"/>
        </w:rPr>
        <w:t>b) Připravit a provést izolaci rozmnožovacího zařízení a vysvětlit účel izolace ploch</w:t>
      </w:r>
    </w:p>
    <w:p>
      <w:pPr>
        <w:pStyle w:val="P30"/>
        <w:framePr w:w="3921" w:h="607" w:hRule="exact" w:wrap="none" w:vAnchor="page" w:hAnchor="margin" w:x="6800" w:y="11081"/>
        <w:rPr>
          <w:rStyle w:val="C3"/>
          <w:rtl w:val="0"/>
        </w:rPr>
      </w:pPr>
    </w:p>
    <w:p>
      <w:pPr>
        <w:pStyle w:val="P31"/>
        <w:framePr w:w="3839" w:h="480" w:hRule="exact" w:wrap="none" w:vAnchor="page" w:hAnchor="margin" w:x="6856" w:y="11137"/>
        <w:rPr>
          <w:rStyle w:val="C22"/>
          <w:rtl w:val="0"/>
        </w:rPr>
      </w:pPr>
      <w:r>
        <w:rPr>
          <w:rStyle w:val="C22"/>
          <w:rtl w:val="0"/>
        </w:rPr>
        <w:t>Praktické předvedení a ústní ověření</w:t>
      </w:r>
    </w:p>
    <w:p>
      <w:pPr>
        <w:pStyle w:val="P12"/>
        <w:framePr w:w="6710" w:h="376" w:hRule="exact" w:wrap="none" w:vAnchor="page" w:hAnchor="margin" w:x="45" w:y="11688"/>
        <w:rPr>
          <w:rStyle w:val="C3"/>
          <w:rtl w:val="0"/>
        </w:rPr>
      </w:pPr>
    </w:p>
    <w:p>
      <w:pPr>
        <w:pStyle w:val="P13"/>
        <w:framePr w:w="6658" w:h="249" w:hRule="exact" w:wrap="none" w:vAnchor="page" w:hAnchor="margin" w:x="71" w:y="11744"/>
        <w:rPr>
          <w:rStyle w:val="C11"/>
          <w:rtl w:val="0"/>
        </w:rPr>
      </w:pPr>
      <w:r>
        <w:rPr>
          <w:rStyle w:val="C11"/>
          <w:rtl w:val="0"/>
        </w:rPr>
        <w:t>c) Připravit licí sádrovou suspenzi podle zadání</w:t>
      </w:r>
    </w:p>
    <w:p>
      <w:pPr>
        <w:pStyle w:val="P28"/>
        <w:framePr w:w="3921" w:h="376" w:hRule="exact" w:wrap="none" w:vAnchor="page" w:hAnchor="margin" w:x="6800" w:y="11688"/>
        <w:rPr>
          <w:rStyle w:val="C3"/>
          <w:rtl w:val="0"/>
        </w:rPr>
      </w:pPr>
    </w:p>
    <w:p>
      <w:pPr>
        <w:pStyle w:val="P29"/>
        <w:framePr w:w="3839" w:h="249" w:hRule="exact" w:wrap="none" w:vAnchor="page" w:hAnchor="margin" w:x="6856" w:y="11744"/>
        <w:rPr>
          <w:rStyle w:val="C21"/>
          <w:rtl w:val="0"/>
        </w:rPr>
      </w:pPr>
      <w:r>
        <w:rPr>
          <w:rStyle w:val="C21"/>
          <w:rtl w:val="0"/>
        </w:rPr>
        <w:t>Praktické předvedení a ústní ověření</w:t>
      </w:r>
    </w:p>
    <w:p>
      <w:pPr>
        <w:pStyle w:val="P16"/>
        <w:framePr w:w="6710" w:h="376" w:hRule="exact" w:wrap="none" w:vAnchor="page" w:hAnchor="margin" w:x="45" w:y="12065"/>
        <w:rPr>
          <w:rStyle w:val="C3"/>
          <w:rtl w:val="0"/>
        </w:rPr>
      </w:pPr>
    </w:p>
    <w:p>
      <w:pPr>
        <w:pStyle w:val="P17"/>
        <w:framePr w:w="6658" w:h="249" w:hRule="exact" w:wrap="none" w:vAnchor="page" w:hAnchor="margin" w:x="71" w:y="12121"/>
        <w:rPr>
          <w:rStyle w:val="C13"/>
          <w:rtl w:val="0"/>
        </w:rPr>
      </w:pPr>
      <w:r>
        <w:rPr>
          <w:rStyle w:val="C13"/>
          <w:rtl w:val="0"/>
        </w:rPr>
        <w:t>d) Provést odlití sádrové formy podle zadání</w:t>
      </w:r>
    </w:p>
    <w:p>
      <w:pPr>
        <w:pStyle w:val="P30"/>
        <w:framePr w:w="3921" w:h="376" w:hRule="exact" w:wrap="none" w:vAnchor="page" w:hAnchor="margin" w:x="6800" w:y="12065"/>
        <w:rPr>
          <w:rStyle w:val="C3"/>
          <w:rtl w:val="0"/>
        </w:rPr>
      </w:pPr>
    </w:p>
    <w:p>
      <w:pPr>
        <w:pStyle w:val="P31"/>
        <w:framePr w:w="3839" w:h="249" w:hRule="exact" w:wrap="none" w:vAnchor="page" w:hAnchor="margin" w:x="6856" w:y="12121"/>
        <w:rPr>
          <w:rStyle w:val="C22"/>
          <w:rtl w:val="0"/>
        </w:rPr>
      </w:pPr>
      <w:r>
        <w:rPr>
          <w:rStyle w:val="C22"/>
          <w:rtl w:val="0"/>
        </w:rPr>
        <w:t>Praktické předvedení a ústní ověření</w:t>
      </w:r>
    </w:p>
    <w:p>
      <w:pPr>
        <w:pStyle w:val="P12"/>
        <w:framePr w:w="6710" w:h="376" w:hRule="exact" w:wrap="none" w:vAnchor="page" w:hAnchor="margin" w:x="45" w:y="12441"/>
        <w:rPr>
          <w:rStyle w:val="C3"/>
          <w:rtl w:val="0"/>
        </w:rPr>
      </w:pPr>
    </w:p>
    <w:p>
      <w:pPr>
        <w:pStyle w:val="P13"/>
        <w:framePr w:w="6658" w:h="249" w:hRule="exact" w:wrap="none" w:vAnchor="page" w:hAnchor="margin" w:x="71" w:y="12497"/>
        <w:rPr>
          <w:rStyle w:val="C11"/>
          <w:rtl w:val="0"/>
        </w:rPr>
      </w:pPr>
      <w:r>
        <w:rPr>
          <w:rStyle w:val="C11"/>
          <w:rtl w:val="0"/>
        </w:rPr>
        <w:t>e) Rozebrat rozmnožovací zařízení a vyjmout sádrovou formu</w:t>
      </w:r>
    </w:p>
    <w:p>
      <w:pPr>
        <w:pStyle w:val="P28"/>
        <w:framePr w:w="3921" w:h="376" w:hRule="exact" w:wrap="none" w:vAnchor="page" w:hAnchor="margin" w:x="6800" w:y="12441"/>
        <w:rPr>
          <w:rStyle w:val="C3"/>
          <w:rtl w:val="0"/>
        </w:rPr>
      </w:pPr>
    </w:p>
    <w:p>
      <w:pPr>
        <w:pStyle w:val="P29"/>
        <w:framePr w:w="3839" w:h="249" w:hRule="exact" w:wrap="none" w:vAnchor="page" w:hAnchor="margin" w:x="6856" w:y="12497"/>
        <w:rPr>
          <w:rStyle w:val="C21"/>
          <w:rtl w:val="0"/>
        </w:rPr>
      </w:pPr>
      <w:r>
        <w:rPr>
          <w:rStyle w:val="C21"/>
          <w:rtl w:val="0"/>
        </w:rPr>
        <w:t>Praktické předvedení a ústní ověření</w:t>
      </w:r>
    </w:p>
    <w:p>
      <w:pPr>
        <w:pStyle w:val="P16"/>
        <w:framePr w:w="6710" w:h="376" w:hRule="exact" w:wrap="none" w:vAnchor="page" w:hAnchor="margin" w:x="45" w:y="12817"/>
        <w:rPr>
          <w:rStyle w:val="C3"/>
          <w:rtl w:val="0"/>
        </w:rPr>
      </w:pPr>
    </w:p>
    <w:p>
      <w:pPr>
        <w:pStyle w:val="P17"/>
        <w:framePr w:w="6658" w:h="249" w:hRule="exact" w:wrap="none" w:vAnchor="page" w:hAnchor="margin" w:x="71" w:y="12873"/>
        <w:rPr>
          <w:rStyle w:val="C13"/>
          <w:rtl w:val="0"/>
        </w:rPr>
      </w:pPr>
      <w:r>
        <w:rPr>
          <w:rStyle w:val="C13"/>
          <w:rtl w:val="0"/>
        </w:rPr>
        <w:t>f) Provést povrchovou úpravu sádrové formy, případně odstranit vady</w:t>
      </w:r>
    </w:p>
    <w:p>
      <w:pPr>
        <w:pStyle w:val="P30"/>
        <w:framePr w:w="3921" w:h="376" w:hRule="exact" w:wrap="none" w:vAnchor="page" w:hAnchor="margin" w:x="6800" w:y="12817"/>
        <w:rPr>
          <w:rStyle w:val="C3"/>
          <w:rtl w:val="0"/>
        </w:rPr>
      </w:pPr>
    </w:p>
    <w:p>
      <w:pPr>
        <w:pStyle w:val="P31"/>
        <w:framePr w:w="3839" w:h="249" w:hRule="exact" w:wrap="none" w:vAnchor="page" w:hAnchor="margin" w:x="6856" w:y="12873"/>
        <w:rPr>
          <w:rStyle w:val="C22"/>
          <w:rtl w:val="0"/>
        </w:rPr>
      </w:pPr>
      <w:r>
        <w:rPr>
          <w:rStyle w:val="C22"/>
          <w:rtl w:val="0"/>
        </w:rPr>
        <w:t>Praktické předvedení a ústní ověření</w:t>
      </w:r>
    </w:p>
    <w:p>
      <w:pPr>
        <w:pStyle w:val="P12"/>
        <w:framePr w:w="6710" w:h="376" w:hRule="exact" w:wrap="none" w:vAnchor="page" w:hAnchor="margin" w:x="45" w:y="13193"/>
        <w:rPr>
          <w:rStyle w:val="C3"/>
          <w:rtl w:val="0"/>
        </w:rPr>
      </w:pPr>
    </w:p>
    <w:p>
      <w:pPr>
        <w:pStyle w:val="P13"/>
        <w:framePr w:w="6658" w:h="249" w:hRule="exact" w:wrap="none" w:vAnchor="page" w:hAnchor="margin" w:x="71" w:y="13249"/>
        <w:rPr>
          <w:rStyle w:val="C11"/>
          <w:rtl w:val="0"/>
        </w:rPr>
      </w:pPr>
      <w:r>
        <w:rPr>
          <w:rStyle w:val="C11"/>
          <w:rtl w:val="0"/>
        </w:rPr>
        <w:t>g) Vysvětlit význam značení sádrové formy</w:t>
      </w:r>
    </w:p>
    <w:p>
      <w:pPr>
        <w:pStyle w:val="P28"/>
        <w:framePr w:w="3921" w:h="376" w:hRule="exact" w:wrap="none" w:vAnchor="page" w:hAnchor="margin" w:x="6800" w:y="13193"/>
        <w:rPr>
          <w:rStyle w:val="C3"/>
          <w:rtl w:val="0"/>
        </w:rPr>
      </w:pPr>
    </w:p>
    <w:p>
      <w:pPr>
        <w:pStyle w:val="P29"/>
        <w:framePr w:w="3839" w:h="249" w:hRule="exact" w:wrap="none" w:vAnchor="page" w:hAnchor="margin" w:x="6856" w:y="13249"/>
        <w:rPr>
          <w:rStyle w:val="C21"/>
          <w:rtl w:val="0"/>
        </w:rPr>
      </w:pPr>
      <w:r>
        <w:rPr>
          <w:rStyle w:val="C21"/>
          <w:rtl w:val="0"/>
        </w:rPr>
        <w:t>Ústní ověření</w:t>
      </w:r>
    </w:p>
    <w:p>
      <w:pPr>
        <w:pStyle w:val="P32"/>
        <w:framePr w:w="10710" w:h="248" w:hRule="exact" w:wrap="none" w:vAnchor="page" w:hAnchor="margin" w:x="28" w:y="1368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 sádrových forem, 11.9.2026 19:13:43</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Kontrola a posuzování funkčnosti a rozměrů zhotovených forem pro keramické výrobky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Provést kontrolu přesnosti dosedacích ploch a lícování spár</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Provést kontrolu povrchu sádrových forem</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a ústní ověření</w:t>
      </w:r>
    </w:p>
    <w:p>
      <w:pPr>
        <w:pStyle w:val="P12"/>
        <w:framePr w:w="6710" w:h="607" w:hRule="exact" w:wrap="none" w:vAnchor="page" w:hAnchor="margin" w:x="45" w:y="3722"/>
        <w:rPr>
          <w:rStyle w:val="C3"/>
          <w:rtl w:val="0"/>
        </w:rPr>
      </w:pPr>
    </w:p>
    <w:p>
      <w:pPr>
        <w:pStyle w:val="P13"/>
        <w:framePr w:w="6658" w:h="480" w:hRule="exact" w:wrap="none" w:vAnchor="page" w:hAnchor="margin" w:x="71" w:y="3778"/>
        <w:rPr>
          <w:rStyle w:val="C11"/>
          <w:rtl w:val="0"/>
        </w:rPr>
      </w:pPr>
      <w:r>
        <w:rPr>
          <w:rStyle w:val="C11"/>
          <w:rtl w:val="0"/>
        </w:rPr>
        <w:t>c) Uvést možné vady sádrových forem, určit možné příčiny vad sádrových forem</w:t>
      </w:r>
    </w:p>
    <w:p>
      <w:pPr>
        <w:pStyle w:val="P28"/>
        <w:framePr w:w="3921" w:h="607" w:hRule="exact" w:wrap="none" w:vAnchor="page" w:hAnchor="margin" w:x="6800" w:y="3722"/>
        <w:rPr>
          <w:rStyle w:val="C3"/>
          <w:rtl w:val="0"/>
        </w:rPr>
      </w:pPr>
    </w:p>
    <w:p>
      <w:pPr>
        <w:pStyle w:val="P29"/>
        <w:framePr w:w="3839" w:h="480" w:hRule="exact" w:wrap="none" w:vAnchor="page" w:hAnchor="margin" w:x="6856" w:y="3778"/>
        <w:rPr>
          <w:rStyle w:val="C21"/>
          <w:rtl w:val="0"/>
        </w:rPr>
      </w:pPr>
      <w:r>
        <w:rPr>
          <w:rStyle w:val="C21"/>
          <w:rtl w:val="0"/>
        </w:rPr>
        <w:t>Ústní ověření</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Navrhnout řešení vedoucí k odstranění vad sádrových forem ve výrobě</w:t>
      </w:r>
    </w:p>
    <w:p>
      <w:pPr>
        <w:pStyle w:val="P30"/>
        <w:framePr w:w="3921" w:h="376" w:hRule="exact" w:wrap="none" w:vAnchor="page" w:hAnchor="margin" w:x="6800" w:y="4329"/>
        <w:rPr>
          <w:rStyle w:val="C3"/>
          <w:rtl w:val="0"/>
        </w:rPr>
      </w:pPr>
    </w:p>
    <w:p>
      <w:pPr>
        <w:pStyle w:val="P31"/>
        <w:framePr w:w="3839" w:h="249" w:hRule="exact" w:wrap="none" w:vAnchor="page" w:hAnchor="margin" w:x="6856" w:y="4385"/>
        <w:rPr>
          <w:rStyle w:val="C22"/>
          <w:rtl w:val="0"/>
        </w:rPr>
      </w:pPr>
      <w:r>
        <w:rPr>
          <w:rStyle w:val="C22"/>
          <w:rtl w:val="0"/>
        </w:rPr>
        <w:t>Ústní ověření</w:t>
      </w:r>
    </w:p>
    <w:p>
      <w:pPr>
        <w:pStyle w:val="P32"/>
        <w:framePr w:w="10710" w:h="248" w:hRule="exact" w:wrap="none" w:vAnchor="page" w:hAnchor="margin" w:x="28" w:y="4819"/>
        <w:rPr>
          <w:rStyle w:val="C23"/>
          <w:rtl w:val="0"/>
        </w:rPr>
      </w:pPr>
      <w:r>
        <w:rPr>
          <w:rStyle w:val="C23"/>
          <w:rtl w:val="0"/>
        </w:rPr>
        <w:t>Je třeba splnit všechna kritéria.</w:t>
      </w:r>
    </w:p>
    <w:p>
      <w:pPr>
        <w:pStyle w:val="P23"/>
        <w:framePr w:w="10710" w:h="340" w:hRule="exact" w:wrap="none" w:vAnchor="page" w:hAnchor="margin" w:x="28" w:y="5254"/>
        <w:rPr>
          <w:rStyle w:val="C18"/>
          <w:rtl w:val="0"/>
        </w:rPr>
      </w:pPr>
      <w:r>
        <w:rPr>
          <w:rStyle w:val="C18"/>
          <w:rtl w:val="0"/>
        </w:rPr>
        <w:t>Obsluha zařízení pro odlévání forem pro výrobu keramických výrobků</w:t>
      </w:r>
    </w:p>
    <w:p>
      <w:pPr>
        <w:pStyle w:val="P24"/>
        <w:framePr w:w="6713" w:h="376" w:hRule="exact" w:wrap="none" w:vAnchor="page" w:hAnchor="margin" w:x="45" w:y="5694"/>
        <w:rPr>
          <w:rStyle w:val="C3"/>
          <w:rtl w:val="0"/>
        </w:rPr>
      </w:pPr>
    </w:p>
    <w:p>
      <w:pPr>
        <w:pStyle w:val="P25"/>
        <w:framePr w:w="6661" w:h="249" w:hRule="exact" w:wrap="none" w:vAnchor="page" w:hAnchor="margin" w:x="71" w:y="5765"/>
        <w:rPr>
          <w:rStyle w:val="C19"/>
          <w:rtl w:val="0"/>
        </w:rPr>
      </w:pPr>
      <w:r>
        <w:rPr>
          <w:rStyle w:val="C19"/>
          <w:rtl w:val="0"/>
        </w:rPr>
        <w:t>Kritéria hodnocení</w:t>
      </w:r>
    </w:p>
    <w:p>
      <w:pPr>
        <w:pStyle w:val="P26"/>
        <w:framePr w:w="3918" w:h="376" w:hRule="exact" w:wrap="none" w:vAnchor="page" w:hAnchor="margin" w:x="6803" w:y="5694"/>
        <w:rPr>
          <w:rStyle w:val="C3"/>
          <w:rtl w:val="0"/>
        </w:rPr>
      </w:pPr>
    </w:p>
    <w:p>
      <w:pPr>
        <w:pStyle w:val="P27"/>
        <w:framePr w:w="3836" w:h="249" w:hRule="exact" w:wrap="none" w:vAnchor="page" w:hAnchor="margin" w:x="6859" w:y="5765"/>
        <w:rPr>
          <w:rStyle w:val="C20"/>
          <w:rtl w:val="0"/>
        </w:rPr>
      </w:pPr>
      <w:r>
        <w:rPr>
          <w:rStyle w:val="C20"/>
          <w:rtl w:val="0"/>
        </w:rPr>
        <w:t>Způsoby ověření</w:t>
      </w:r>
    </w:p>
    <w:p>
      <w:pPr>
        <w:pStyle w:val="P12"/>
        <w:framePr w:w="6710" w:h="607" w:hRule="exact" w:wrap="none" w:vAnchor="page" w:hAnchor="margin" w:x="45" w:y="6070"/>
        <w:rPr>
          <w:rStyle w:val="C3"/>
          <w:rtl w:val="0"/>
        </w:rPr>
      </w:pPr>
    </w:p>
    <w:p>
      <w:pPr>
        <w:pStyle w:val="P13"/>
        <w:framePr w:w="6658" w:h="480" w:hRule="exact" w:wrap="none" w:vAnchor="page" w:hAnchor="margin" w:x="71" w:y="6126"/>
        <w:rPr>
          <w:rStyle w:val="C11"/>
          <w:rtl w:val="0"/>
        </w:rPr>
      </w:pPr>
      <w:r>
        <w:rPr>
          <w:rStyle w:val="C11"/>
          <w:rtl w:val="0"/>
        </w:rPr>
        <w:t>a) Připravit nástroje a stroje určené k odlévání forem pro keramické výrobky, dodržovat zásady BOZP</w:t>
      </w:r>
    </w:p>
    <w:p>
      <w:pPr>
        <w:pStyle w:val="P28"/>
        <w:framePr w:w="3921" w:h="607" w:hRule="exact" w:wrap="none" w:vAnchor="page" w:hAnchor="margin" w:x="6800" w:y="6070"/>
        <w:rPr>
          <w:rStyle w:val="C3"/>
          <w:rtl w:val="0"/>
        </w:rPr>
      </w:pPr>
    </w:p>
    <w:p>
      <w:pPr>
        <w:pStyle w:val="P29"/>
        <w:framePr w:w="3839" w:h="480" w:hRule="exact" w:wrap="none" w:vAnchor="page" w:hAnchor="margin" w:x="6856" w:y="6126"/>
        <w:rPr>
          <w:rStyle w:val="C21"/>
          <w:rtl w:val="0"/>
        </w:rPr>
      </w:pPr>
      <w:r>
        <w:rPr>
          <w:rStyle w:val="C21"/>
          <w:rtl w:val="0"/>
        </w:rPr>
        <w:t>Praktické předvedení a ústní ověření</w:t>
      </w:r>
    </w:p>
    <w:p>
      <w:pPr>
        <w:pStyle w:val="P16"/>
        <w:framePr w:w="6710" w:h="376" w:hRule="exact" w:wrap="none" w:vAnchor="page" w:hAnchor="margin" w:x="45" w:y="6677"/>
        <w:rPr>
          <w:rStyle w:val="C3"/>
          <w:rtl w:val="0"/>
        </w:rPr>
      </w:pPr>
    </w:p>
    <w:p>
      <w:pPr>
        <w:pStyle w:val="P17"/>
        <w:framePr w:w="6658" w:h="249" w:hRule="exact" w:wrap="none" w:vAnchor="page" w:hAnchor="margin" w:x="71" w:y="6733"/>
        <w:rPr>
          <w:rStyle w:val="C13"/>
          <w:rtl w:val="0"/>
        </w:rPr>
      </w:pPr>
      <w:r>
        <w:rPr>
          <w:rStyle w:val="C13"/>
          <w:rtl w:val="0"/>
        </w:rPr>
        <w:t>b) Popsat obsluhu a údržbu strojního zařízení pro odlévání forem</w:t>
      </w:r>
    </w:p>
    <w:p>
      <w:pPr>
        <w:pStyle w:val="P30"/>
        <w:framePr w:w="3921" w:h="376" w:hRule="exact" w:wrap="none" w:vAnchor="page" w:hAnchor="margin" w:x="6800" w:y="6677"/>
        <w:rPr>
          <w:rStyle w:val="C3"/>
          <w:rtl w:val="0"/>
        </w:rPr>
      </w:pPr>
    </w:p>
    <w:p>
      <w:pPr>
        <w:pStyle w:val="P31"/>
        <w:framePr w:w="3839" w:h="249" w:hRule="exact" w:wrap="none" w:vAnchor="page" w:hAnchor="margin" w:x="6856" w:y="6733"/>
        <w:rPr>
          <w:rStyle w:val="C22"/>
          <w:rtl w:val="0"/>
        </w:rPr>
      </w:pPr>
      <w:r>
        <w:rPr>
          <w:rStyle w:val="C22"/>
          <w:rtl w:val="0"/>
        </w:rPr>
        <w:t>Ústní ověření</w:t>
      </w:r>
    </w:p>
    <w:p>
      <w:pPr>
        <w:pStyle w:val="P32"/>
        <w:framePr w:w="10710" w:h="248" w:hRule="exact" w:wrap="none" w:vAnchor="page" w:hAnchor="margin" w:x="28" w:y="7166"/>
        <w:rPr>
          <w:rStyle w:val="C23"/>
          <w:rtl w:val="0"/>
        </w:rPr>
      </w:pPr>
      <w:r>
        <w:rPr>
          <w:rStyle w:val="C23"/>
          <w:rtl w:val="0"/>
        </w:rPr>
        <w:t>Je třeba splnit obě kritéria.</w:t>
      </w:r>
    </w:p>
    <w:p>
      <w:pPr>
        <w:pStyle w:val="P23"/>
        <w:framePr w:w="10710" w:h="340" w:hRule="exact" w:wrap="none" w:vAnchor="page" w:hAnchor="margin" w:x="28" w:y="7602"/>
        <w:rPr>
          <w:rStyle w:val="C18"/>
          <w:rtl w:val="0"/>
        </w:rPr>
      </w:pPr>
      <w:r>
        <w:rPr>
          <w:rStyle w:val="C18"/>
          <w:rtl w:val="0"/>
        </w:rPr>
        <w:t>Obsluha zařízení na sušení forem</w:t>
      </w:r>
    </w:p>
    <w:p>
      <w:pPr>
        <w:pStyle w:val="P24"/>
        <w:framePr w:w="6713" w:h="376" w:hRule="exact" w:wrap="none" w:vAnchor="page" w:hAnchor="margin" w:x="45" w:y="8041"/>
        <w:rPr>
          <w:rStyle w:val="C3"/>
          <w:rtl w:val="0"/>
        </w:rPr>
      </w:pPr>
    </w:p>
    <w:p>
      <w:pPr>
        <w:pStyle w:val="P25"/>
        <w:framePr w:w="6661" w:h="249" w:hRule="exact" w:wrap="none" w:vAnchor="page" w:hAnchor="margin" w:x="71" w:y="8112"/>
        <w:rPr>
          <w:rStyle w:val="C19"/>
          <w:rtl w:val="0"/>
        </w:rPr>
      </w:pPr>
      <w:r>
        <w:rPr>
          <w:rStyle w:val="C19"/>
          <w:rtl w:val="0"/>
        </w:rPr>
        <w:t>Kritéria hodnocení</w:t>
      </w:r>
    </w:p>
    <w:p>
      <w:pPr>
        <w:pStyle w:val="P26"/>
        <w:framePr w:w="3918" w:h="376" w:hRule="exact" w:wrap="none" w:vAnchor="page" w:hAnchor="margin" w:x="6803" w:y="8041"/>
        <w:rPr>
          <w:rStyle w:val="C3"/>
          <w:rtl w:val="0"/>
        </w:rPr>
      </w:pPr>
    </w:p>
    <w:p>
      <w:pPr>
        <w:pStyle w:val="P27"/>
        <w:framePr w:w="3836" w:h="249" w:hRule="exact" w:wrap="none" w:vAnchor="page" w:hAnchor="margin" w:x="6859" w:y="8112"/>
        <w:rPr>
          <w:rStyle w:val="C20"/>
          <w:rtl w:val="0"/>
        </w:rPr>
      </w:pPr>
      <w:r>
        <w:rPr>
          <w:rStyle w:val="C20"/>
          <w:rtl w:val="0"/>
        </w:rPr>
        <w:t>Způsoby ověření</w:t>
      </w:r>
    </w:p>
    <w:p>
      <w:pPr>
        <w:pStyle w:val="P12"/>
        <w:framePr w:w="6710" w:h="376" w:hRule="exact" w:wrap="none" w:vAnchor="page" w:hAnchor="margin" w:x="45" w:y="8417"/>
        <w:rPr>
          <w:rStyle w:val="C3"/>
          <w:rtl w:val="0"/>
        </w:rPr>
      </w:pPr>
    </w:p>
    <w:p>
      <w:pPr>
        <w:pStyle w:val="P13"/>
        <w:framePr w:w="6658" w:h="249" w:hRule="exact" w:wrap="none" w:vAnchor="page" w:hAnchor="margin" w:x="71" w:y="8473"/>
        <w:rPr>
          <w:rStyle w:val="C11"/>
          <w:rtl w:val="0"/>
        </w:rPr>
      </w:pPr>
      <w:r>
        <w:rPr>
          <w:rStyle w:val="C11"/>
          <w:rtl w:val="0"/>
        </w:rPr>
        <w:t>a) Popsat průběh sušení v sušárně, uvést vznik vad při sušení</w:t>
      </w:r>
    </w:p>
    <w:p>
      <w:pPr>
        <w:pStyle w:val="P28"/>
        <w:framePr w:w="3921" w:h="376" w:hRule="exact" w:wrap="none" w:vAnchor="page" w:hAnchor="margin" w:x="6800" w:y="8417"/>
        <w:rPr>
          <w:rStyle w:val="C3"/>
          <w:rtl w:val="0"/>
        </w:rPr>
      </w:pPr>
    </w:p>
    <w:p>
      <w:pPr>
        <w:pStyle w:val="P29"/>
        <w:framePr w:w="3839" w:h="249" w:hRule="exact" w:wrap="none" w:vAnchor="page" w:hAnchor="margin" w:x="6856" w:y="8473"/>
        <w:rPr>
          <w:rStyle w:val="C21"/>
          <w:rtl w:val="0"/>
        </w:rPr>
      </w:pPr>
      <w:r>
        <w:rPr>
          <w:rStyle w:val="C21"/>
          <w:rtl w:val="0"/>
        </w:rPr>
        <w:t>Ústní ověření</w:t>
      </w:r>
    </w:p>
    <w:p>
      <w:pPr>
        <w:pStyle w:val="P16"/>
        <w:framePr w:w="6710" w:h="376" w:hRule="exact" w:wrap="none" w:vAnchor="page" w:hAnchor="margin" w:x="45" w:y="8794"/>
        <w:rPr>
          <w:rStyle w:val="C3"/>
          <w:rtl w:val="0"/>
        </w:rPr>
      </w:pPr>
    </w:p>
    <w:p>
      <w:pPr>
        <w:pStyle w:val="P17"/>
        <w:framePr w:w="6658" w:h="249" w:hRule="exact" w:wrap="none" w:vAnchor="page" w:hAnchor="margin" w:x="71" w:y="8850"/>
        <w:rPr>
          <w:rStyle w:val="C13"/>
          <w:rtl w:val="0"/>
        </w:rPr>
      </w:pPr>
      <w:r>
        <w:rPr>
          <w:rStyle w:val="C13"/>
          <w:rtl w:val="0"/>
        </w:rPr>
        <w:t>b) Vysvětlit přičiny vzniku vad při sušení sádrové formy</w:t>
      </w:r>
    </w:p>
    <w:p>
      <w:pPr>
        <w:pStyle w:val="P30"/>
        <w:framePr w:w="3921" w:h="376" w:hRule="exact" w:wrap="none" w:vAnchor="page" w:hAnchor="margin" w:x="6800" w:y="8794"/>
        <w:rPr>
          <w:rStyle w:val="C3"/>
          <w:rtl w:val="0"/>
        </w:rPr>
      </w:pPr>
    </w:p>
    <w:p>
      <w:pPr>
        <w:pStyle w:val="P31"/>
        <w:framePr w:w="3839" w:h="249" w:hRule="exact" w:wrap="none" w:vAnchor="page" w:hAnchor="margin" w:x="6856" w:y="8850"/>
        <w:rPr>
          <w:rStyle w:val="C22"/>
          <w:rtl w:val="0"/>
        </w:rPr>
      </w:pPr>
      <w:r>
        <w:rPr>
          <w:rStyle w:val="C22"/>
          <w:rtl w:val="0"/>
        </w:rPr>
        <w:t>Ústní ověření</w:t>
      </w:r>
    </w:p>
    <w:p>
      <w:pPr>
        <w:pStyle w:val="P12"/>
        <w:framePr w:w="6710" w:h="376" w:hRule="exact" w:wrap="none" w:vAnchor="page" w:hAnchor="margin" w:x="45" w:y="9170"/>
        <w:rPr>
          <w:rStyle w:val="C3"/>
          <w:rtl w:val="0"/>
        </w:rPr>
      </w:pPr>
    </w:p>
    <w:p>
      <w:pPr>
        <w:pStyle w:val="P13"/>
        <w:framePr w:w="6658" w:h="249" w:hRule="exact" w:wrap="none" w:vAnchor="page" w:hAnchor="margin" w:x="71" w:y="9226"/>
        <w:rPr>
          <w:rStyle w:val="C11"/>
          <w:rtl w:val="0"/>
        </w:rPr>
      </w:pPr>
      <w:r>
        <w:rPr>
          <w:rStyle w:val="C11"/>
          <w:rtl w:val="0"/>
        </w:rPr>
        <w:t>c) Usušit zhotovenou sádrovou formu</w:t>
      </w:r>
    </w:p>
    <w:p>
      <w:pPr>
        <w:pStyle w:val="P28"/>
        <w:framePr w:w="3921" w:h="376" w:hRule="exact" w:wrap="none" w:vAnchor="page" w:hAnchor="margin" w:x="6800" w:y="9170"/>
        <w:rPr>
          <w:rStyle w:val="C3"/>
          <w:rtl w:val="0"/>
        </w:rPr>
      </w:pPr>
    </w:p>
    <w:p>
      <w:pPr>
        <w:pStyle w:val="P29"/>
        <w:framePr w:w="3839" w:h="249" w:hRule="exact" w:wrap="none" w:vAnchor="page" w:hAnchor="margin" w:x="6856" w:y="9226"/>
        <w:rPr>
          <w:rStyle w:val="C21"/>
          <w:rtl w:val="0"/>
        </w:rPr>
      </w:pPr>
      <w:r>
        <w:rPr>
          <w:rStyle w:val="C21"/>
          <w:rtl w:val="0"/>
        </w:rPr>
        <w:t>Praktické předvedení</w:t>
      </w:r>
    </w:p>
    <w:p>
      <w:pPr>
        <w:pStyle w:val="P32"/>
        <w:framePr w:w="10710" w:h="248" w:hRule="exact" w:wrap="none" w:vAnchor="page" w:hAnchor="margin" w:x="28" w:y="9660"/>
        <w:rPr>
          <w:rStyle w:val="C23"/>
          <w:rtl w:val="0"/>
        </w:rPr>
      </w:pPr>
      <w:r>
        <w:rPr>
          <w:rStyle w:val="C23"/>
          <w:rtl w:val="0"/>
        </w:rPr>
        <w:t>Je třeba splnit všechna kritéria.</w:t>
      </w:r>
    </w:p>
    <w:p>
      <w:pPr>
        <w:pStyle w:val="P23"/>
        <w:framePr w:w="10710" w:h="340" w:hRule="exact" w:wrap="none" w:vAnchor="page" w:hAnchor="margin" w:x="28" w:y="10095"/>
        <w:rPr>
          <w:rStyle w:val="C18"/>
          <w:rtl w:val="0"/>
        </w:rPr>
      </w:pPr>
      <w:r>
        <w:rPr>
          <w:rStyle w:val="C18"/>
          <w:rtl w:val="0"/>
        </w:rPr>
        <w:t>Skladování, manipulace, vedení evidence forem</w:t>
      </w:r>
    </w:p>
    <w:p>
      <w:pPr>
        <w:pStyle w:val="P24"/>
        <w:framePr w:w="6713" w:h="376" w:hRule="exact" w:wrap="none" w:vAnchor="page" w:hAnchor="margin" w:x="45" w:y="10534"/>
        <w:rPr>
          <w:rStyle w:val="C3"/>
          <w:rtl w:val="0"/>
        </w:rPr>
      </w:pPr>
    </w:p>
    <w:p>
      <w:pPr>
        <w:pStyle w:val="P25"/>
        <w:framePr w:w="6661" w:h="249" w:hRule="exact" w:wrap="none" w:vAnchor="page" w:hAnchor="margin" w:x="71" w:y="10605"/>
        <w:rPr>
          <w:rStyle w:val="C19"/>
          <w:rtl w:val="0"/>
        </w:rPr>
      </w:pPr>
      <w:r>
        <w:rPr>
          <w:rStyle w:val="C19"/>
          <w:rtl w:val="0"/>
        </w:rPr>
        <w:t>Kritéria hodnocení</w:t>
      </w:r>
    </w:p>
    <w:p>
      <w:pPr>
        <w:pStyle w:val="P26"/>
        <w:framePr w:w="3918" w:h="376" w:hRule="exact" w:wrap="none" w:vAnchor="page" w:hAnchor="margin" w:x="6803" w:y="10534"/>
        <w:rPr>
          <w:rStyle w:val="C3"/>
          <w:rtl w:val="0"/>
        </w:rPr>
      </w:pPr>
    </w:p>
    <w:p>
      <w:pPr>
        <w:pStyle w:val="P27"/>
        <w:framePr w:w="3836" w:h="249" w:hRule="exact" w:wrap="none" w:vAnchor="page" w:hAnchor="margin" w:x="6859" w:y="10605"/>
        <w:rPr>
          <w:rStyle w:val="C20"/>
          <w:rtl w:val="0"/>
        </w:rPr>
      </w:pPr>
      <w:r>
        <w:rPr>
          <w:rStyle w:val="C20"/>
          <w:rtl w:val="0"/>
        </w:rPr>
        <w:t>Způsoby ověření</w:t>
      </w:r>
    </w:p>
    <w:p>
      <w:pPr>
        <w:pStyle w:val="P12"/>
        <w:framePr w:w="6710" w:h="607" w:hRule="exact" w:wrap="none" w:vAnchor="page" w:hAnchor="margin" w:x="45" w:y="10911"/>
        <w:rPr>
          <w:rStyle w:val="C3"/>
          <w:rtl w:val="0"/>
        </w:rPr>
      </w:pPr>
    </w:p>
    <w:p>
      <w:pPr>
        <w:pStyle w:val="P13"/>
        <w:framePr w:w="6658" w:h="480" w:hRule="exact" w:wrap="none" w:vAnchor="page" w:hAnchor="margin" w:x="71" w:y="10967"/>
        <w:rPr>
          <w:rStyle w:val="C11"/>
          <w:rtl w:val="0"/>
        </w:rPr>
      </w:pPr>
      <w:r>
        <w:rPr>
          <w:rStyle w:val="C11"/>
          <w:rtl w:val="0"/>
        </w:rPr>
        <w:t>a) Provést vhodné ošetření sádrových forem a údržbu rozmnožovacího zařízení</w:t>
      </w:r>
    </w:p>
    <w:p>
      <w:pPr>
        <w:pStyle w:val="P28"/>
        <w:framePr w:w="3921" w:h="607" w:hRule="exact" w:wrap="none" w:vAnchor="page" w:hAnchor="margin" w:x="6800" w:y="10911"/>
        <w:rPr>
          <w:rStyle w:val="C3"/>
          <w:rtl w:val="0"/>
        </w:rPr>
      </w:pPr>
    </w:p>
    <w:p>
      <w:pPr>
        <w:pStyle w:val="P29"/>
        <w:framePr w:w="3839" w:h="480" w:hRule="exact" w:wrap="none" w:vAnchor="page" w:hAnchor="margin" w:x="6856" w:y="10967"/>
        <w:rPr>
          <w:rStyle w:val="C21"/>
          <w:rtl w:val="0"/>
        </w:rPr>
      </w:pPr>
      <w:r>
        <w:rPr>
          <w:rStyle w:val="C21"/>
          <w:rtl w:val="0"/>
        </w:rPr>
        <w:t>Praktické předvedení a ústní ověření</w:t>
      </w:r>
    </w:p>
    <w:p>
      <w:pPr>
        <w:pStyle w:val="P16"/>
        <w:framePr w:w="6710" w:h="376" w:hRule="exact" w:wrap="none" w:vAnchor="page" w:hAnchor="margin" w:x="45" w:y="11518"/>
        <w:rPr>
          <w:rStyle w:val="C3"/>
          <w:rtl w:val="0"/>
        </w:rPr>
      </w:pPr>
    </w:p>
    <w:p>
      <w:pPr>
        <w:pStyle w:val="P17"/>
        <w:framePr w:w="6658" w:h="249" w:hRule="exact" w:wrap="none" w:vAnchor="page" w:hAnchor="margin" w:x="71" w:y="11574"/>
        <w:rPr>
          <w:rStyle w:val="C13"/>
          <w:rtl w:val="0"/>
        </w:rPr>
      </w:pPr>
      <w:r>
        <w:rPr>
          <w:rStyle w:val="C13"/>
          <w:rtl w:val="0"/>
        </w:rPr>
        <w:t>b) Popsat vhodné uskladnění rozmnožovacího zařízení</w:t>
      </w:r>
    </w:p>
    <w:p>
      <w:pPr>
        <w:pStyle w:val="P30"/>
        <w:framePr w:w="3921" w:h="376" w:hRule="exact" w:wrap="none" w:vAnchor="page" w:hAnchor="margin" w:x="6800" w:y="11518"/>
        <w:rPr>
          <w:rStyle w:val="C3"/>
          <w:rtl w:val="0"/>
        </w:rPr>
      </w:pPr>
    </w:p>
    <w:p>
      <w:pPr>
        <w:pStyle w:val="P31"/>
        <w:framePr w:w="3839" w:h="249" w:hRule="exact" w:wrap="none" w:vAnchor="page" w:hAnchor="margin" w:x="6856" w:y="11574"/>
        <w:rPr>
          <w:rStyle w:val="C22"/>
          <w:rtl w:val="0"/>
        </w:rPr>
      </w:pPr>
      <w:r>
        <w:rPr>
          <w:rStyle w:val="C22"/>
          <w:rtl w:val="0"/>
        </w:rPr>
        <w:t>Ústní ověření</w:t>
      </w:r>
    </w:p>
    <w:p>
      <w:pPr>
        <w:pStyle w:val="P12"/>
        <w:framePr w:w="6710" w:h="607" w:hRule="exact" w:wrap="none" w:vAnchor="page" w:hAnchor="margin" w:x="45" w:y="11894"/>
        <w:rPr>
          <w:rStyle w:val="C3"/>
          <w:rtl w:val="0"/>
        </w:rPr>
      </w:pPr>
    </w:p>
    <w:p>
      <w:pPr>
        <w:pStyle w:val="P13"/>
        <w:framePr w:w="6658" w:h="480" w:hRule="exact" w:wrap="none" w:vAnchor="page" w:hAnchor="margin" w:x="71" w:y="11950"/>
        <w:rPr>
          <w:rStyle w:val="C11"/>
          <w:rtl w:val="0"/>
        </w:rPr>
      </w:pPr>
      <w:r>
        <w:rPr>
          <w:rStyle w:val="C11"/>
          <w:rtl w:val="0"/>
        </w:rPr>
        <w:t>c) Popsat a předvést zásady správného skladování sádrových forem a evidenci forem</w:t>
      </w:r>
    </w:p>
    <w:p>
      <w:pPr>
        <w:pStyle w:val="P28"/>
        <w:framePr w:w="3921" w:h="607" w:hRule="exact" w:wrap="none" w:vAnchor="page" w:hAnchor="margin" w:x="6800" w:y="11894"/>
        <w:rPr>
          <w:rStyle w:val="C3"/>
          <w:rtl w:val="0"/>
        </w:rPr>
      </w:pPr>
    </w:p>
    <w:p>
      <w:pPr>
        <w:pStyle w:val="P29"/>
        <w:framePr w:w="3839" w:h="480" w:hRule="exact" w:wrap="none" w:vAnchor="page" w:hAnchor="margin" w:x="6856" w:y="11950"/>
        <w:rPr>
          <w:rStyle w:val="C21"/>
          <w:rtl w:val="0"/>
        </w:rPr>
      </w:pPr>
      <w:r>
        <w:rPr>
          <w:rStyle w:val="C21"/>
          <w:rtl w:val="0"/>
        </w:rPr>
        <w:t>Praktické předvedení a ústní ověření</w:t>
      </w:r>
    </w:p>
    <w:p>
      <w:pPr>
        <w:pStyle w:val="P16"/>
        <w:framePr w:w="6710" w:h="376" w:hRule="exact" w:wrap="none" w:vAnchor="page" w:hAnchor="margin" w:x="45" w:y="12501"/>
        <w:rPr>
          <w:rStyle w:val="C3"/>
          <w:rtl w:val="0"/>
        </w:rPr>
      </w:pPr>
    </w:p>
    <w:p>
      <w:pPr>
        <w:pStyle w:val="P17"/>
        <w:framePr w:w="6658" w:h="249" w:hRule="exact" w:wrap="none" w:vAnchor="page" w:hAnchor="margin" w:x="71" w:y="12557"/>
        <w:rPr>
          <w:rStyle w:val="C13"/>
          <w:rtl w:val="0"/>
        </w:rPr>
      </w:pPr>
      <w:r>
        <w:rPr>
          <w:rStyle w:val="C13"/>
          <w:rtl w:val="0"/>
        </w:rPr>
        <w:t>d) Vysvětlit zásady BOZP při skladování a manipulaci s formami</w:t>
      </w:r>
    </w:p>
    <w:p>
      <w:pPr>
        <w:pStyle w:val="P30"/>
        <w:framePr w:w="3921" w:h="376" w:hRule="exact" w:wrap="none" w:vAnchor="page" w:hAnchor="margin" w:x="6800" w:y="12501"/>
        <w:rPr>
          <w:rStyle w:val="C3"/>
          <w:rtl w:val="0"/>
        </w:rPr>
      </w:pPr>
    </w:p>
    <w:p>
      <w:pPr>
        <w:pStyle w:val="P31"/>
        <w:framePr w:w="3839" w:h="249" w:hRule="exact" w:wrap="none" w:vAnchor="page" w:hAnchor="margin" w:x="6856" w:y="12557"/>
        <w:rPr>
          <w:rStyle w:val="C22"/>
          <w:rtl w:val="0"/>
        </w:rPr>
      </w:pPr>
      <w:r>
        <w:rPr>
          <w:rStyle w:val="C22"/>
          <w:rtl w:val="0"/>
        </w:rPr>
        <w:t>Ústní ověření</w:t>
      </w:r>
    </w:p>
    <w:p>
      <w:pPr>
        <w:pStyle w:val="P32"/>
        <w:framePr w:w="10710" w:h="248" w:hRule="exact" w:wrap="none" w:vAnchor="page" w:hAnchor="margin" w:x="28" w:y="1299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 sádrových forem, 11.9.2026 19:13:43</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46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77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77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77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https://www.nsp.cz/jednotka-prace/vyrobce-sadrovych-forem#zdravotni-zpusobilost).</w:t>
      </w:r>
    </w:p>
    <w:p>
      <w:pPr>
        <w:keepNext w:val="0"/>
        <w:keepLines w:val="0"/>
        <w:framePr w:w="10766" w:h="77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Ověřováním kritérií hodnocení pro jednotlivé kompetence je třeba získat celkový přehled o způsobilosti zkoušeného uchazeče vykonávat pracovní činnosti v určitém úseku keramické výroby.</w:t>
      </w:r>
    </w:p>
    <w:p>
      <w:pPr>
        <w:keepNext w:val="0"/>
        <w:keepLines w:val="0"/>
        <w:framePr w:w="10766" w:h="77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určí druh a parametry sádrové formy, ke které se budou vztahovat zadané úkoly, podle zaměření konkrétní keramické výroby a místa konání zkoušky.</w:t>
      </w:r>
    </w:p>
    <w:p>
      <w:pPr>
        <w:keepNext w:val="0"/>
        <w:keepLines w:val="0"/>
        <w:framePr w:w="10766" w:h="77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 odborné kompetenci </w:t>
      </w:r>
      <w:r>
        <w:rPr>
          <w:rFonts w:ascii="Arial" w:cs="Arial" w:hAnsi="Arial" w:eastAsia="Arial"/>
          <w:b w:val="1"/>
          <w:i w:val="0"/>
          <w:caps w:val="0"/>
          <w:strike w:val="0"/>
          <w:noProof w:val="0"/>
          <w:vanish w:val="0"/>
          <w:color w:val="auto"/>
          <w:sz w:val="20"/>
          <w:u w:val="none"/>
          <w:shd w:val="clear" w:color="auto" w:fill="auto"/>
          <w:vertAlign w:val="baseline"/>
          <w:lang/>
        </w:rPr>
        <w:t>Obsluha zařízení pro odlévání forem pro výrobu keramických výrobků</w:t>
      </w:r>
      <w:r>
        <w:rPr>
          <w:rFonts w:ascii="Arial" w:cs="Arial" w:hAnsi="Arial" w:eastAsia="Arial"/>
          <w:b w:val="0"/>
          <w:i w:val="0"/>
          <w:caps w:val="0"/>
          <w:strike w:val="0"/>
          <w:noProof w:val="0"/>
          <w:vanish w:val="0"/>
          <w:color w:val="auto"/>
          <w:sz w:val="20"/>
          <w:u w:val="none"/>
          <w:shd w:val="clear" w:color="auto" w:fill="auto"/>
          <w:vertAlign w:val="baseline"/>
          <w:lang/>
        </w:rPr>
        <w:t xml:space="preserve"> probíhá ověřování kritérií v reálném provozu jako ústní ověřování nad dokumentací, na pracovních místech u strojů a linek, na modelové situaci, kterou připraví autorizovaná osoba.</w:t>
      </w:r>
    </w:p>
    <w:p>
      <w:pPr>
        <w:keepNext w:val="0"/>
        <w:keepLines w:val="0"/>
        <w:framePr w:w="10766" w:h="77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připraví jednu modelovou situaci v návaznosti na technické vybavení, kterým disponuje v místě konání zkoušky. </w:t>
      </w:r>
    </w:p>
    <w:p>
      <w:pPr>
        <w:keepNext w:val="0"/>
        <w:keepLines w:val="0"/>
        <w:framePr w:w="10766" w:h="77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 odborné kompetenci </w:t>
      </w:r>
      <w:r>
        <w:rPr>
          <w:rFonts w:ascii="Arial" w:cs="Arial" w:hAnsi="Arial" w:eastAsia="Arial"/>
          <w:b w:val="1"/>
          <w:i w:val="0"/>
          <w:caps w:val="0"/>
          <w:strike w:val="0"/>
          <w:noProof w:val="0"/>
          <w:vanish w:val="0"/>
          <w:color w:val="auto"/>
          <w:sz w:val="20"/>
          <w:u w:val="none"/>
          <w:shd w:val="clear" w:color="auto" w:fill="auto"/>
          <w:vertAlign w:val="baseline"/>
          <w:lang/>
        </w:rPr>
        <w:t>Kontrola a posuzování funkčnosti a rozměrů zhotovených forem pro keramické výrobky</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a), b), c) se modelová situace týká předvedení kontroly rozměrů a přesnosti dosedacích ploch, lícování spár a funkčnosti hotových forem, které má zkoušející k dispozici; při ověřování kritérií hodnocení je možné, v rámci hospodárného využití času určeného na zkoušku, použít připravené sádrové formy. </w:t>
      </w:r>
    </w:p>
    <w:p>
      <w:pPr>
        <w:keepNext w:val="0"/>
        <w:keepLines w:val="0"/>
        <w:framePr w:w="10766" w:h="77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 odborné kompetenci </w:t>
      </w:r>
      <w:r>
        <w:rPr>
          <w:rFonts w:ascii="Arial" w:cs="Arial" w:hAnsi="Arial" w:eastAsia="Arial"/>
          <w:b w:val="1"/>
          <w:i w:val="0"/>
          <w:caps w:val="0"/>
          <w:strike w:val="0"/>
          <w:noProof w:val="0"/>
          <w:vanish w:val="0"/>
          <w:color w:val="auto"/>
          <w:sz w:val="20"/>
          <w:u w:val="none"/>
          <w:shd w:val="clear" w:color="auto" w:fill="auto"/>
          <w:vertAlign w:val="baseline"/>
          <w:lang/>
        </w:rPr>
        <w:t>Skladování, manipulace, vedení evidence forem</w:t>
      </w:r>
      <w:r>
        <w:rPr>
          <w:rFonts w:ascii="Arial" w:cs="Arial" w:hAnsi="Arial" w:eastAsia="Arial"/>
          <w:b w:val="0"/>
          <w:i w:val="0"/>
          <w:caps w:val="0"/>
          <w:strike w:val="0"/>
          <w:noProof w:val="0"/>
          <w:vanish w:val="0"/>
          <w:color w:val="auto"/>
          <w:sz w:val="20"/>
          <w:u w:val="none"/>
          <w:shd w:val="clear" w:color="auto" w:fill="auto"/>
          <w:vertAlign w:val="baseline"/>
          <w:lang/>
        </w:rPr>
        <w:t>, kritérium a), při ověřování kritérií hodnocení je možné, v rámci hospodárného využití času určeného na zkoušku, použít připravené sádrové formy.</w:t>
      </w:r>
    </w:p>
    <w:p>
      <w:pPr>
        <w:keepNext w:val="0"/>
        <w:keepLines w:val="0"/>
        <w:framePr w:w="10766" w:h="77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případě použití hotového výrobku se bude posuzovat kvalita provedení a soulad s technickou a výrobní dokumentací, případně nedodržení jednotlivých parametrů pro zadaný výrobek.</w:t>
      </w:r>
    </w:p>
    <w:p>
      <w:pPr>
        <w:keepNext w:val="0"/>
        <w:keepLines w:val="0"/>
        <w:framePr w:w="10766" w:h="77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kritérií hodnocení, které je založeno na praktickém předvedení, se klade důraz na dodržování hygienických a bezpečnostních zásad. Je posuzováno hospodárné využití surovin a bezpečné provádění všech úkonů. Předmětem hodnocení je také manuální zručnost zkoušeného a kvalita provedení. </w:t>
      </w:r>
    </w:p>
    <w:p>
      <w:pPr>
        <w:keepNext w:val="0"/>
        <w:keepLines w:val="0"/>
        <w:framePr w:w="10766" w:h="77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Pracovní oblečení odpovídající bezpečnostním a hygienickým požadavkům si zajistí uchazeč sám. </w:t>
      </w:r>
    </w:p>
    <w:p>
      <w:pPr>
        <w:pStyle w:val="P33"/>
        <w:framePr w:w="10766" w:h="1837" w:hRule="exact" w:wrap="none" w:vAnchor="page" w:hAnchor="margin" w:x="0" w:y="10846"/>
        <w:rPr>
          <w:rStyle w:val="C3"/>
          <w:rtl w:val="0"/>
        </w:rPr>
      </w:pPr>
    </w:p>
    <w:p>
      <w:pPr>
        <w:pStyle w:val="P35"/>
        <w:framePr w:w="10710" w:h="340" w:hRule="exact" w:wrap="none" w:vAnchor="page" w:hAnchor="margin" w:x="28" w:y="10846"/>
        <w:rPr>
          <w:rStyle w:val="C25"/>
          <w:rtl w:val="0"/>
        </w:rPr>
      </w:pPr>
      <w:r>
        <w:rPr>
          <w:rStyle w:val="C25"/>
          <w:rtl w:val="0"/>
        </w:rPr>
        <w:t>Výsledné hodnocení</w:t>
      </w:r>
    </w:p>
    <w:p>
      <w:pPr>
        <w:keepNext w:val="0"/>
        <w:keepLines w:val="0"/>
        <w:framePr w:w="10766" w:h="1497" w:hRule="exact" w:wrap="none" w:vAnchor="page" w:hAnchor="margin" w:x="0" w:y="111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2911"/>
        <w:rPr>
          <w:rStyle w:val="C3"/>
          <w:rtl w:val="0"/>
        </w:rPr>
      </w:pPr>
    </w:p>
    <w:p>
      <w:pPr>
        <w:pStyle w:val="P35"/>
        <w:framePr w:w="10710" w:h="340" w:hRule="exact" w:wrap="none" w:vAnchor="page" w:hAnchor="margin" w:x="28" w:y="12911"/>
        <w:rPr>
          <w:rStyle w:val="C25"/>
          <w:rtl w:val="0"/>
        </w:rPr>
      </w:pPr>
      <w:r>
        <w:rPr>
          <w:rStyle w:val="C25"/>
          <w:rtl w:val="0"/>
        </w:rPr>
        <w:t>Počet zkoušejících</w:t>
      </w:r>
    </w:p>
    <w:p>
      <w:pPr>
        <w:keepNext w:val="0"/>
        <w:keepLines w:val="0"/>
        <w:framePr w:w="10766" w:h="1036" w:hRule="exact" w:wrap="none" w:vAnchor="page" w:hAnchor="margin" w:x="0" w:y="132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Výrobce sádrových forem, 11.9.2026 19:13:43</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80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25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5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5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w:t>
      </w:r>
      <w:r>
        <w:rPr>
          <w:rFonts w:ascii="Arial" w:cs="Arial" w:hAnsi="Arial" w:eastAsia="Arial"/>
          <w:b w:val="0"/>
          <w:i w:val="1"/>
          <w:caps w:val="0"/>
          <w:strike w:val="0"/>
          <w:noProof w:val="0"/>
          <w:vanish w:val="0"/>
          <w:color w:val="auto"/>
          <w:sz w:val="20"/>
          <w:u w:val="none"/>
          <w:shd w:val="clear" w:color="auto" w:fill="auto"/>
          <w:vertAlign w:val="baseline"/>
          <w:lang/>
        </w:rPr>
        <w:t xml:space="preserve">keramik </w:t>
      </w:r>
      <w:r>
        <w:rPr>
          <w:rFonts w:ascii="Arial" w:cs="Arial" w:hAnsi="Arial" w:eastAsia="Arial"/>
          <w:b w:val="0"/>
          <w:i w:val="0"/>
          <w:caps w:val="0"/>
          <w:strike w:val="0"/>
          <w:noProof w:val="0"/>
          <w:vanish w:val="0"/>
          <w:color w:val="auto"/>
          <w:sz w:val="20"/>
          <w:u w:val="none"/>
          <w:shd w:val="clear" w:color="auto" w:fill="auto"/>
          <w:vertAlign w:val="baseline"/>
          <w:lang/>
        </w:rPr>
        <w:t xml:space="preserve">nebo </w:t>
      </w:r>
      <w:r>
        <w:rPr>
          <w:rFonts w:ascii="Arial" w:cs="Arial" w:hAnsi="Arial" w:eastAsia="Arial"/>
          <w:b w:val="0"/>
          <w:i w:val="1"/>
          <w:caps w:val="0"/>
          <w:strike w:val="0"/>
          <w:noProof w:val="0"/>
          <w:vanish w:val="0"/>
          <w:color w:val="auto"/>
          <w:sz w:val="20"/>
          <w:u w:val="none"/>
          <w:shd w:val="clear" w:color="auto" w:fill="auto"/>
          <w:vertAlign w:val="baseline"/>
          <w:lang/>
        </w:rPr>
        <w:t xml:space="preserve">výrobce a dekoratér keramiky nebo </w:t>
      </w: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a maturitní zkouškou v jiném oboru a alespoň 5 let odborné praxe v oblasti keramické výroby nebo ve funkci učitele odborného výcviku nebo praktického vyučování v oblasti keramické výroby. </w:t>
      </w:r>
    </w:p>
    <w:p>
      <w:pPr>
        <w:keepNext w:val="0"/>
        <w:keepLines w:val="1"/>
        <w:framePr w:w="10766" w:h="825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oboru vzdělání </w:t>
      </w:r>
      <w:r>
        <w:rPr>
          <w:rFonts w:ascii="Arial" w:cs="Arial" w:hAnsi="Arial" w:eastAsia="Arial"/>
          <w:b w:val="0"/>
          <w:i w:val="1"/>
          <w:caps w:val="0"/>
          <w:strike w:val="0"/>
          <w:noProof w:val="0"/>
          <w:vanish w:val="0"/>
          <w:color w:val="auto"/>
          <w:sz w:val="20"/>
          <w:u w:val="none"/>
          <w:shd w:val="clear" w:color="auto" w:fill="auto"/>
          <w:vertAlign w:val="baseline"/>
          <w:lang/>
        </w:rPr>
        <w:t xml:space="preserve">technologie keramiky </w:t>
      </w:r>
      <w:r>
        <w:rPr>
          <w:rFonts w:ascii="Arial" w:cs="Arial" w:hAnsi="Arial" w:eastAsia="Arial"/>
          <w:b w:val="0"/>
          <w:i w:val="0"/>
          <w:caps w:val="0"/>
          <w:strike w:val="0"/>
          <w:noProof w:val="0"/>
          <w:vanish w:val="0"/>
          <w:color w:val="auto"/>
          <w:sz w:val="20"/>
          <w:u w:val="none"/>
          <w:shd w:val="clear" w:color="auto" w:fill="auto"/>
          <w:vertAlign w:val="baseline"/>
          <w:lang/>
        </w:rPr>
        <w:t xml:space="preserve">nebo </w:t>
      </w:r>
      <w:r>
        <w:rPr>
          <w:rFonts w:ascii="Arial" w:cs="Arial" w:hAnsi="Arial" w:eastAsia="Arial"/>
          <w:b w:val="0"/>
          <w:i w:val="1"/>
          <w:caps w:val="0"/>
          <w:strike w:val="0"/>
          <w:noProof w:val="0"/>
          <w:vanish w:val="0"/>
          <w:color w:val="auto"/>
          <w:sz w:val="20"/>
          <w:u w:val="none"/>
          <w:shd w:val="clear" w:color="auto" w:fill="auto"/>
          <w:vertAlign w:val="baseline"/>
          <w:lang/>
        </w:rPr>
        <w:t xml:space="preserve">technologie silikátů se zaměřením na výrobu keramiky </w:t>
      </w:r>
      <w:r>
        <w:rPr>
          <w:rFonts w:ascii="Arial" w:cs="Arial" w:hAnsi="Arial" w:eastAsia="Arial"/>
          <w:b w:val="0"/>
          <w:i w:val="0"/>
          <w:caps w:val="0"/>
          <w:strike w:val="0"/>
          <w:noProof w:val="0"/>
          <w:vanish w:val="0"/>
          <w:color w:val="auto"/>
          <w:sz w:val="20"/>
          <w:u w:val="none"/>
          <w:shd w:val="clear" w:color="auto" w:fill="auto"/>
          <w:vertAlign w:val="baseline"/>
          <w:lang/>
        </w:rPr>
        <w:t xml:space="preserve">a alespoň 5 let odborné praxe v oblasti keramické výroby nebo ve funkci učitele odborného výcviku nebo praktického vyučování v oblasti keramické výroby. </w:t>
      </w:r>
    </w:p>
    <w:p>
      <w:pPr>
        <w:keepNext w:val="0"/>
        <w:keepLines w:val="1"/>
        <w:framePr w:w="10766" w:h="825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technologie keramiky a alespoň 5 let odborné praxe v oblasti keramické výroby nebo ve funkci učitele odborného výcviku nebo praktického vyučování v oblasti keramické výroby.</w:t>
      </w:r>
    </w:p>
    <w:p>
      <w:pPr>
        <w:keepNext w:val="0"/>
        <w:keepLines w:val="1"/>
        <w:framePr w:w="10766" w:h="825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se zaměřením na technologii silikátů a alespoň 5 let odborné praxe v oblasti keramické výroby nebo ve funkci učitele odborných předmětů nebo odborného výcviku nebo praktického vyučování v oblasti keramické výroby. </w:t>
      </w:r>
    </w:p>
    <w:p>
      <w:pPr>
        <w:keepNext w:val="0"/>
        <w:keepLines w:val="1"/>
        <w:framePr w:w="10766" w:h="825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Profesní kvalifikace 28-004-H Výrobce sádrových forem + střední vzdělání s maturitní zkouškou a alespoň 5 let odborné praxe v oblasti keramické výroby. </w:t>
      </w:r>
    </w:p>
    <w:p>
      <w:pPr>
        <w:keepNext w:val="0"/>
        <w:keepLines w:val="0"/>
        <w:framePr w:w="10766" w:h="825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25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25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25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Výrobce sádrových forem, 11.9.2026 19:13:43</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66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32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odborných kompetencí bude probíhat v reálném provozu keramické výroby.</w:t>
      </w:r>
    </w:p>
    <w:p>
      <w:pPr>
        <w:keepNext w:val="0"/>
        <w:keepLines w:val="1"/>
        <w:framePr w:w="10766" w:h="632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Keramická nebo provozní dílna s přísunem potřebné energie, odpovídající bezpečnostním a hygienickým požadavkům, s příslušným vybavením pro přípravu výroby, přímou výrobu a dohotovování výrobků, vybavená následujícím základním výrobním zařízením, nářadím, materiály a polotovary </w:t>
      </w:r>
    </w:p>
    <w:p>
      <w:pPr>
        <w:keepNext w:val="0"/>
        <w:keepLines w:val="1"/>
        <w:framePr w:w="10766" w:h="632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receptury pro keramickou výrobu</w:t>
      </w:r>
    </w:p>
    <w:p>
      <w:pPr>
        <w:keepNext w:val="0"/>
        <w:keepLines w:val="1"/>
        <w:framePr w:w="10766" w:h="632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Rozmnožovací zařízení pro přípravu sádrové formy - minimálně 1 kus</w:t>
      </w:r>
    </w:p>
    <w:p>
      <w:pPr>
        <w:keepNext w:val="0"/>
        <w:keepLines w:val="1"/>
        <w:framePr w:w="10766" w:h="632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Sádrové formy - minimálně 2 kusy </w:t>
      </w:r>
    </w:p>
    <w:p>
      <w:pPr>
        <w:keepNext w:val="0"/>
        <w:keepLines w:val="1"/>
        <w:framePr w:w="10766" w:h="632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Výkresová dokumentace pro keramickou výrobu - bude k dispozici v listinné podobě v minimálním počtu 1 kus </w:t>
      </w:r>
    </w:p>
    <w:p>
      <w:pPr>
        <w:keepNext w:val="0"/>
        <w:keepLines w:val="1"/>
        <w:framePr w:w="10766" w:h="632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Technologická a technická dokumentace pro keramickou výrobu - bude k dispozici v listinné podobě v minimálním počtu jedna sada </w:t>
      </w:r>
    </w:p>
    <w:p>
      <w:pPr>
        <w:keepNext w:val="0"/>
        <w:keepLines w:val="1"/>
        <w:framePr w:w="10766" w:h="632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Materiály: sádra, separační emulze, mýdlový roztok</w:t>
      </w:r>
    </w:p>
    <w:p>
      <w:pPr>
        <w:keepNext w:val="0"/>
        <w:keepLines w:val="1"/>
        <w:framePr w:w="10766" w:h="632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Stroje a zařízení: strojní zařízení na odlévání sádrových forem, vrtulový míchač, váha, sušárna</w:t>
      </w:r>
    </w:p>
    <w:p>
      <w:pPr>
        <w:keepNext w:val="0"/>
        <w:keepLines w:val="1"/>
        <w:framePr w:w="10766" w:h="632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Nářadí a pomůcky: metr (posuvné měřidlo), nalévací nádoba, špachtle, cidlina, nůž, stahovák, štětec, mechanický kroužek na retuš forem</w:t>
      </w:r>
    </w:p>
    <w:p>
      <w:pPr>
        <w:keepNext w:val="0"/>
        <w:keepLines w:val="1"/>
        <w:framePr w:w="10766" w:h="632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 pro keramickou výrobu.</w:t>
      </w:r>
    </w:p>
    <w:p>
      <w:pPr>
        <w:keepNext w:val="0"/>
        <w:keepLines w:val="0"/>
        <w:framePr w:w="10766" w:h="632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2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2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632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2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9042"/>
        <w:rPr>
          <w:rStyle w:val="C3"/>
          <w:rtl w:val="0"/>
        </w:rPr>
      </w:pPr>
    </w:p>
    <w:p>
      <w:pPr>
        <w:pStyle w:val="P35"/>
        <w:framePr w:w="10710" w:h="340" w:hRule="exact" w:wrap="none" w:vAnchor="page" w:hAnchor="margin" w:x="28" w:y="9042"/>
        <w:rPr>
          <w:rStyle w:val="C25"/>
          <w:rtl w:val="0"/>
        </w:rPr>
      </w:pPr>
      <w:r>
        <w:rPr>
          <w:rStyle w:val="C25"/>
          <w:rtl w:val="0"/>
        </w:rPr>
        <w:t>Doba přípravy na zkoušku</w:t>
      </w:r>
    </w:p>
    <w:p>
      <w:pPr>
        <w:keepNext w:val="0"/>
        <w:keepLines w:val="0"/>
        <w:framePr w:w="10766" w:h="806" w:hRule="exact" w:wrap="none" w:vAnchor="page" w:hAnchor="margin" w:x="0" w:y="938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10415"/>
        <w:rPr>
          <w:rStyle w:val="C3"/>
          <w:rtl w:val="0"/>
        </w:rPr>
      </w:pPr>
    </w:p>
    <w:p>
      <w:pPr>
        <w:pStyle w:val="P35"/>
        <w:framePr w:w="10710" w:h="340" w:hRule="exact" w:wrap="none" w:vAnchor="page" w:hAnchor="margin" w:x="28" w:y="10415"/>
        <w:rPr>
          <w:rStyle w:val="C25"/>
          <w:rtl w:val="0"/>
        </w:rPr>
      </w:pPr>
      <w:r>
        <w:rPr>
          <w:rStyle w:val="C25"/>
          <w:rtl w:val="0"/>
        </w:rPr>
        <w:t>Doba pro vykonání zkoušky</w:t>
      </w:r>
    </w:p>
    <w:p>
      <w:pPr>
        <w:keepNext w:val="0"/>
        <w:keepLines w:val="0"/>
        <w:framePr w:w="10766" w:h="806" w:hRule="exact" w:wrap="none" w:vAnchor="page" w:hAnchor="margin" w:x="0" w:y="1075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20 až 24 hodin (hodinou se rozumí 60 minut). Zkouška může být rozložena do 3 a více dnů.</w:t>
      </w:r>
    </w:p>
    <w:p>
      <w:pPr>
        <w:pStyle w:val="P21"/>
        <w:framePr w:w="7654" w:h="331" w:hRule="exact" w:wrap="none" w:vAnchor="page" w:hAnchor="margin" w:x="28" w:y="15940"/>
        <w:rPr>
          <w:rStyle w:val="C16"/>
          <w:rtl w:val="0"/>
        </w:rPr>
      </w:pPr>
      <w:r>
        <w:rPr>
          <w:rStyle w:val="C16"/>
          <w:rtl w:val="0"/>
        </w:rPr>
        <w:t>Výrobce sádrových forem, 11.9.2026 19:13:43</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sklo, keramiku a zpracování minerálů,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G. Benedikt s. r. o. Karlovy Vary</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SUPŠ, Karlovy Vary</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Silikátový svaz ČR</w:t>
      </w:r>
    </w:p>
    <w:p>
      <w:pPr>
        <w:pStyle w:val="P21"/>
        <w:framePr w:w="7654" w:h="331" w:hRule="exact" w:wrap="none" w:vAnchor="page" w:hAnchor="margin" w:x="28" w:y="15940"/>
        <w:rPr>
          <w:rStyle w:val="C16"/>
          <w:rtl w:val="0"/>
        </w:rPr>
      </w:pPr>
      <w:r>
        <w:rPr>
          <w:rStyle w:val="C16"/>
          <w:rtl w:val="0"/>
        </w:rPr>
        <w:t>Výrobce sádrových forem, 11.9.2026 19:13:43</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3A68EEB"/>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4408D0D"/>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556FD578"/>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