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B5896" Type="http://schemas.openxmlformats.org/officeDocument/2006/relationships/officeDocument" Target="/word/document.xml" /><Relationship Id="coreR10CB5896" Type="http://schemas.openxmlformats.org/package/2006/relationships/metadata/core-properties" Target="/docProps/core.xml" /><Relationship Id="customR10CB58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výrobu sádrové formy k výrobku určitého tvaru a velikosti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možnosti úpravy pro lití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Zvolit postup práce a vybrat vhodné nástroje a pomůcky pro zhotovení a opracování sádrové formy podle výrobní dokumentace</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376" w:hRule="exact" w:wrap="none" w:vAnchor="page" w:hAnchor="margin" w:x="45" w:y="8133"/>
        <w:rPr>
          <w:rStyle w:val="C3"/>
          <w:rtl w:val="0"/>
        </w:rPr>
      </w:pPr>
    </w:p>
    <w:p>
      <w:pPr>
        <w:pStyle w:val="P17"/>
        <w:framePr w:w="6658" w:h="249" w:hRule="exact" w:wrap="none" w:vAnchor="page" w:hAnchor="margin" w:x="71" w:y="8189"/>
        <w:rPr>
          <w:rStyle w:val="C13"/>
          <w:rtl w:val="0"/>
        </w:rPr>
      </w:pPr>
      <w:r>
        <w:rPr>
          <w:rStyle w:val="C13"/>
          <w:rtl w:val="0"/>
        </w:rPr>
        <w:t>b) Zvolit vhodný postup při sušení sádrové formy</w:t>
      </w:r>
    </w:p>
    <w:p>
      <w:pPr>
        <w:pStyle w:val="P30"/>
        <w:framePr w:w="3921" w:h="376" w:hRule="exact" w:wrap="none" w:vAnchor="page" w:hAnchor="margin" w:x="6800" w:y="8133"/>
        <w:rPr>
          <w:rStyle w:val="C3"/>
          <w:rtl w:val="0"/>
        </w:rPr>
      </w:pPr>
    </w:p>
    <w:p>
      <w:pPr>
        <w:pStyle w:val="P31"/>
        <w:framePr w:w="3839" w:h="249" w:hRule="exact" w:wrap="none" w:vAnchor="page" w:hAnchor="margin" w:x="6856" w:y="8189"/>
        <w:rPr>
          <w:rStyle w:val="C22"/>
          <w:rtl w:val="0"/>
        </w:rPr>
      </w:pPr>
      <w:r>
        <w:rPr>
          <w:rStyle w:val="C22"/>
          <w:rtl w:val="0"/>
        </w:rPr>
        <w:t>Ústní ověření</w:t>
      </w:r>
    </w:p>
    <w:p>
      <w:pPr>
        <w:pStyle w:val="P12"/>
        <w:framePr w:w="6710" w:h="376" w:hRule="exact" w:wrap="none" w:vAnchor="page" w:hAnchor="margin" w:x="45" w:y="8510"/>
        <w:rPr>
          <w:rStyle w:val="C3"/>
          <w:rtl w:val="0"/>
        </w:rPr>
      </w:pPr>
    </w:p>
    <w:p>
      <w:pPr>
        <w:pStyle w:val="P13"/>
        <w:framePr w:w="6658" w:h="249" w:hRule="exact" w:wrap="none" w:vAnchor="page" w:hAnchor="margin" w:x="71" w:y="8566"/>
        <w:rPr>
          <w:rStyle w:val="C11"/>
          <w:rtl w:val="0"/>
        </w:rPr>
      </w:pPr>
      <w:r>
        <w:rPr>
          <w:rStyle w:val="C11"/>
          <w:rtl w:val="0"/>
        </w:rPr>
        <w:t>c) Zvolit vhodné uskladnění formy, popsat značení a evidenci forem</w:t>
      </w:r>
    </w:p>
    <w:p>
      <w:pPr>
        <w:pStyle w:val="P28"/>
        <w:framePr w:w="3921" w:h="376" w:hRule="exact" w:wrap="none" w:vAnchor="page" w:hAnchor="margin" w:x="6800" w:y="8510"/>
        <w:rPr>
          <w:rStyle w:val="C3"/>
          <w:rtl w:val="0"/>
        </w:rPr>
      </w:pPr>
    </w:p>
    <w:p>
      <w:pPr>
        <w:pStyle w:val="P29"/>
        <w:framePr w:w="3839" w:h="249" w:hRule="exact" w:wrap="none" w:vAnchor="page" w:hAnchor="margin" w:x="6856" w:y="8566"/>
        <w:rPr>
          <w:rStyle w:val="C21"/>
          <w:rtl w:val="0"/>
        </w:rPr>
      </w:pPr>
      <w:r>
        <w:rPr>
          <w:rStyle w:val="C21"/>
          <w:rtl w:val="0"/>
        </w:rPr>
        <w:t>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Zhotovování forem pro keramické výrobky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Připravit vhodné pomůcky a materiály pro zhotovení formy</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Připravit rozmnožovací zařízení a vysvětlit způsob separace vztyčných ploch</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c) Připravit licí sádrovou suspenzi podle zadání</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Praktické předvedení a 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Provést odlití sádrové formy podle zadání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Rozebrat rozmnožovací zařízení a vyjmout sádrovou formu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Odborně odstranit na sádrové formě případné vady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Provést značení sádrové formy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Praktické předvedení a 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Definovat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Usušit zhotovené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Skladování, manipulace, vedení evidence forem</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Provést vhodné uskladnění sádrových forem, popsat značení a evidenci forem</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http://katalog.nsp.cz/karta_tp.aspx?id_jp=101585&amp;kod_sm1=35).</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a parametry sádrové formy, ke které se budou vztahovat zadané úkoly, podle zaměření konkrétní keramické výroby a místa konání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Obsluha zařízení pro odlévání forem pro výrobu keramických výrobků se ověřování kritérií realizuje v reálném provozu jako ústní ověřování nad dokumentací, na pracovních místech u strojů a linek, na modelové situaci, kterou připraví autorizovaná osoba.</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V odborné kompetenci Kontrola a posuzování funkčnosti a rozměrů zhotovených forem pro keramické výrobky, kritérium a), b), c) a Skladování, manipulace, vedení evidence forem,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zkoušeného. </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28-004-H Výrobce sádrových forem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sádrových forem, sádra, separační emulze, mýdlový roztok, vrtulový míchač, váha, metr (posuvné měřidlo), nalévací nádoba, špachtle, stěrka, stahovák, štětec, mechanický kroužek na retuš forem, sušárna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se zajistí uchazeč sám.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sádrových forem, 13.6.2026 10:56:54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35C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FFB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2F8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