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B04539" Type="http://schemas.openxmlformats.org/officeDocument/2006/relationships/officeDocument" Target="/word/document.xml" /><Relationship Id="coreR2B04539" Type="http://schemas.openxmlformats.org/package/2006/relationships/metadata/core-properties" Target="/docProps/core.xml" /><Relationship Id="customR2B0453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sádrových forem (kód: 28-004-H)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Průmyslový modelář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normách, v technických a výtvarných podkladech při výrobě sádrových forem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práce, technologických podmínek, nástrojů a pomůcek pro zhotovování forem keramických výrobků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Zhotovování forem pro keramické výrobky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Kontrola a posuzování funkčnosti a rozměrů zhotovených forem pro keramické výrobky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Obsluha zařízení pro odlévání forem pro výrobu keramických výrobků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Obsluha zařízení na sušení forem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Skladování, manipulace, vedení evidence forem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sádrových forem, 11.9.2026 17:50:08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46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https://www.nsp.cz/jednotka-prace/vyrobce-sadrovych-forem#zdravotni-zpusobilost).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kompetence je třeba získat celkový přehled o způsobilosti zkoušeného uchazeče vykonávat pracovní činnosti v určitém úseku keramické výroby.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určí druh a parametry sádrové formy, ke které se budou vztahovat zadané úkoly, podle zaměření konkrétní keramické výroby a místa konání zkoušky.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odborné 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Obsluha zařízení pro odlévání forem pro výrobu keramických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probíhá ověřování kritérií v reálném provozu jako ústní ověřování nad dokumentací, na pracovních místech u strojů a linek, na modelové situaci, kterou připraví autorizovaná osoba.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jednu modelovou situaci v návaznosti na technické vybavení, kterým disponuje v místě konání zkoušky. 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odborné 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a posuzování funkčnosti a rozměrů zhotovených forem pro keramické výrobky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a), b), c) se modelová situace týká předvedení kontroly rozměrů a přesnosti dosedacích ploch, lícování spár a funkčnosti hotových forem, které má zkoušející k dispozici; při ověřování kritérií hodnocení je možné, v rámci hospodárného využití času určeného na zkoušku, použít připravené sádrové formy. 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odborné 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Skladování, manipulace, vedení evidence forem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a), při ověřování kritérií hodnocení je možné, v rámci hospodárného využití času určeného na zkoušku, použít připravené sádrové formy.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 použití hotového výrobku se bude posuzovat kvalita provedení a soulad s technickou a výrobní dokumentací, případně nedodržení jednotlivých parametrů pro zadaný výrobek.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hodnocení, které je založeno na praktickém předvedení, se klade důraz na dodržování hygienických a bezpečnostních zásad. Je posuzováno hospodárné využití surovin a bezpečné provádění všech úkonů. Předmětem hodnocení je také manuální zručnost zkoušeného a kvalita provedení. 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Pracovní oblečení odpovídající bezpečnostním a hygienickým požadavkům si zajistí uchazeč sám.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sádrových forem, 11.9.2026 17:50:08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G. Benedikt s. r. o. Karlovy Vary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SUPŠ, Karlovy Vary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Silikátový svaz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sádrových forem, 11.9.2026 17:50:08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