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5CD32E" Type="http://schemas.openxmlformats.org/officeDocument/2006/relationships/officeDocument" Target="/word/document.xml" /><Relationship Id="coreRE5CD32E" Type="http://schemas.openxmlformats.org/package/2006/relationships/metadata/core-properties" Target="/docProps/core.xml" /><Relationship Id="customRE5CD32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sádrových forem (kód: 28-004-H)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Průmyslový modelář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při výrobě sádrových forem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technologických podmínek, nástrojů a pomůcek pro zhotovování forem keramických výrobků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Zhotovování forem pro keramické výrobky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Kontrola a posuzování funkčnosti a rozměrů zhotovených forem pro keramické výrobky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zařízení pro odlévání forem pro výrobu keramických výrobků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zařízení na sušení forem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Skladování, manipulace, vedení evidence forem</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sádrových forem, 27.10.2026 1:24:03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při výrobě sádrových forem</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ve výrobních, technických a výtvarných podkladech pro zadaný výrobek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Určit postup práce při odlévání formy pomocí rozmnožovacího zařízení, který bude odpovídat platným normám, technickým a výtvarným podkladům</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Posoudit, zda zvolený postup práce u předložené sádrové formy odpovídá výrobní a technické dokumentaci a danému výrobku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Charakterizovat základní vlastnosti a druhy sádry, uvést způsoby přípravy sádry v závislosti na druhu odlévaných forem</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547" w:hRule="exact" w:wrap="none" w:vAnchor="page" w:hAnchor="margin" w:x="28" w:y="6504"/>
        <w:rPr>
          <w:rStyle w:val="C18"/>
          <w:rtl w:val="0"/>
        </w:rPr>
      </w:pPr>
      <w:r>
        <w:rPr>
          <w:rStyle w:val="C18"/>
          <w:rtl w:val="0"/>
        </w:rPr>
        <w:t>Volba postupu práce, technologických podmínek, nástrojů a pomůcek pro zhotovování forem keramických výrobků</w:t>
      </w:r>
    </w:p>
    <w:p>
      <w:pPr>
        <w:pStyle w:val="P24"/>
        <w:framePr w:w="6713" w:h="376" w:hRule="exact" w:wrap="none" w:vAnchor="page" w:hAnchor="margin" w:x="45" w:y="7150"/>
        <w:rPr>
          <w:rStyle w:val="C3"/>
          <w:rtl w:val="0"/>
        </w:rPr>
      </w:pPr>
    </w:p>
    <w:p>
      <w:pPr>
        <w:pStyle w:val="P25"/>
        <w:framePr w:w="6661" w:h="249" w:hRule="exact" w:wrap="none" w:vAnchor="page" w:hAnchor="margin" w:x="71" w:y="7221"/>
        <w:rPr>
          <w:rStyle w:val="C19"/>
          <w:rtl w:val="0"/>
        </w:rPr>
      </w:pPr>
      <w:r>
        <w:rPr>
          <w:rStyle w:val="C19"/>
          <w:rtl w:val="0"/>
        </w:rPr>
        <w:t>Kritéria hodnocení</w:t>
      </w:r>
    </w:p>
    <w:p>
      <w:pPr>
        <w:pStyle w:val="P26"/>
        <w:framePr w:w="3918" w:h="376" w:hRule="exact" w:wrap="none" w:vAnchor="page" w:hAnchor="margin" w:x="6803" w:y="7150"/>
        <w:rPr>
          <w:rStyle w:val="C3"/>
          <w:rtl w:val="0"/>
        </w:rPr>
      </w:pPr>
    </w:p>
    <w:p>
      <w:pPr>
        <w:pStyle w:val="P27"/>
        <w:framePr w:w="3836" w:h="249" w:hRule="exact" w:wrap="none" w:vAnchor="page" w:hAnchor="margin" w:x="6859" w:y="7221"/>
        <w:rPr>
          <w:rStyle w:val="C20"/>
          <w:rtl w:val="0"/>
        </w:rPr>
      </w:pPr>
      <w:r>
        <w:rPr>
          <w:rStyle w:val="C20"/>
          <w:rtl w:val="0"/>
        </w:rPr>
        <w:t>Způsoby ověření</w:t>
      </w:r>
    </w:p>
    <w:p>
      <w:pPr>
        <w:pStyle w:val="P12"/>
        <w:framePr w:w="6710" w:h="831" w:hRule="exact" w:wrap="none" w:vAnchor="page" w:hAnchor="margin" w:x="45" w:y="7527"/>
        <w:rPr>
          <w:rStyle w:val="C3"/>
          <w:rtl w:val="0"/>
        </w:rPr>
      </w:pPr>
    </w:p>
    <w:p>
      <w:pPr>
        <w:pStyle w:val="P13"/>
        <w:framePr w:w="6658" w:h="704" w:hRule="exact" w:wrap="none" w:vAnchor="page" w:hAnchor="margin" w:x="71" w:y="7583"/>
        <w:rPr>
          <w:rStyle w:val="C11"/>
          <w:rtl w:val="0"/>
        </w:rPr>
      </w:pPr>
      <w:r>
        <w:rPr>
          <w:rStyle w:val="C11"/>
          <w:rtl w:val="0"/>
        </w:rPr>
        <w:t>a) Zvolit postup práce a vybrat vhodné nástroje včetně mechanizačních prostředků a pomůcek pro zhotovení a opracování sádrové formy podle výrobní dokumentace</w:t>
      </w:r>
    </w:p>
    <w:p>
      <w:pPr>
        <w:pStyle w:val="P28"/>
        <w:framePr w:w="3921" w:h="831" w:hRule="exact" w:wrap="none" w:vAnchor="page" w:hAnchor="margin" w:x="6800" w:y="7527"/>
        <w:rPr>
          <w:rStyle w:val="C3"/>
          <w:rtl w:val="0"/>
        </w:rPr>
      </w:pPr>
    </w:p>
    <w:p>
      <w:pPr>
        <w:pStyle w:val="P29"/>
        <w:framePr w:w="3839" w:h="704" w:hRule="exact" w:wrap="none" w:vAnchor="page" w:hAnchor="margin" w:x="6856" w:y="7583"/>
        <w:rPr>
          <w:rStyle w:val="C21"/>
          <w:rtl w:val="0"/>
        </w:rPr>
      </w:pPr>
      <w:r>
        <w:rPr>
          <w:rStyle w:val="C21"/>
          <w:rtl w:val="0"/>
        </w:rPr>
        <w:t>Praktické předvedení a ústní ověření</w:t>
      </w:r>
    </w:p>
    <w:p>
      <w:pPr>
        <w:pStyle w:val="P16"/>
        <w:framePr w:w="6710" w:h="607" w:hRule="exact" w:wrap="none" w:vAnchor="page" w:hAnchor="margin" w:x="45" w:y="8358"/>
        <w:rPr>
          <w:rStyle w:val="C3"/>
          <w:rtl w:val="0"/>
        </w:rPr>
      </w:pPr>
    </w:p>
    <w:p>
      <w:pPr>
        <w:pStyle w:val="P17"/>
        <w:framePr w:w="6658" w:h="480" w:hRule="exact" w:wrap="none" w:vAnchor="page" w:hAnchor="margin" w:x="71" w:y="8414"/>
        <w:rPr>
          <w:rStyle w:val="C13"/>
          <w:rtl w:val="0"/>
        </w:rPr>
      </w:pPr>
      <w:r>
        <w:rPr>
          <w:rStyle w:val="C13"/>
          <w:rtl w:val="0"/>
        </w:rPr>
        <w:t>b) Popsat zásady postupu při sušení sádrové formy s ohledem na daný yp formy</w:t>
      </w:r>
    </w:p>
    <w:p>
      <w:pPr>
        <w:pStyle w:val="P30"/>
        <w:framePr w:w="3921" w:h="607" w:hRule="exact" w:wrap="none" w:vAnchor="page" w:hAnchor="margin" w:x="6800" w:y="8358"/>
        <w:rPr>
          <w:rStyle w:val="C3"/>
          <w:rtl w:val="0"/>
        </w:rPr>
      </w:pPr>
    </w:p>
    <w:p>
      <w:pPr>
        <w:pStyle w:val="P31"/>
        <w:framePr w:w="3839" w:h="480" w:hRule="exact" w:wrap="none" w:vAnchor="page" w:hAnchor="margin" w:x="6856" w:y="8414"/>
        <w:rPr>
          <w:rStyle w:val="C22"/>
          <w:rtl w:val="0"/>
        </w:rPr>
      </w:pPr>
      <w:r>
        <w:rPr>
          <w:rStyle w:val="C22"/>
          <w:rtl w:val="0"/>
        </w:rPr>
        <w:t>Ústní ověření</w:t>
      </w:r>
    </w:p>
    <w:p>
      <w:pPr>
        <w:pStyle w:val="P12"/>
        <w:framePr w:w="6710" w:h="376" w:hRule="exact" w:wrap="none" w:vAnchor="page" w:hAnchor="margin" w:x="45" w:y="8964"/>
        <w:rPr>
          <w:rStyle w:val="C3"/>
          <w:rtl w:val="0"/>
        </w:rPr>
      </w:pPr>
    </w:p>
    <w:p>
      <w:pPr>
        <w:pStyle w:val="P13"/>
        <w:framePr w:w="6658" w:h="249" w:hRule="exact" w:wrap="none" w:vAnchor="page" w:hAnchor="margin" w:x="71" w:y="9020"/>
        <w:rPr>
          <w:rStyle w:val="C11"/>
          <w:rtl w:val="0"/>
        </w:rPr>
      </w:pPr>
      <w:r>
        <w:rPr>
          <w:rStyle w:val="C11"/>
          <w:rtl w:val="0"/>
        </w:rPr>
        <w:t>c) Zvolit vhodné uskladnění formy, popsat značení a evidenci forem</w:t>
      </w:r>
    </w:p>
    <w:p>
      <w:pPr>
        <w:pStyle w:val="P28"/>
        <w:framePr w:w="3921" w:h="376" w:hRule="exact" w:wrap="none" w:vAnchor="page" w:hAnchor="margin" w:x="6800" w:y="8964"/>
        <w:rPr>
          <w:rStyle w:val="C3"/>
          <w:rtl w:val="0"/>
        </w:rPr>
      </w:pPr>
    </w:p>
    <w:p>
      <w:pPr>
        <w:pStyle w:val="P29"/>
        <w:framePr w:w="3839" w:h="249" w:hRule="exact" w:wrap="none" w:vAnchor="page" w:hAnchor="margin" w:x="6856" w:y="9020"/>
        <w:rPr>
          <w:rStyle w:val="C21"/>
          <w:rtl w:val="0"/>
        </w:rPr>
      </w:pPr>
      <w:r>
        <w:rPr>
          <w:rStyle w:val="C21"/>
          <w:rtl w:val="0"/>
        </w:rPr>
        <w:t>Praktické předvedení a ústní ověření</w:t>
      </w:r>
    </w:p>
    <w:p>
      <w:pPr>
        <w:pStyle w:val="P32"/>
        <w:framePr w:w="10710" w:h="248" w:hRule="exact" w:wrap="none" w:vAnchor="page" w:hAnchor="margin" w:x="28" w:y="9454"/>
        <w:rPr>
          <w:rStyle w:val="C23"/>
          <w:rtl w:val="0"/>
        </w:rPr>
      </w:pPr>
      <w:r>
        <w:rPr>
          <w:rStyle w:val="C23"/>
          <w:rtl w:val="0"/>
        </w:rPr>
        <w:t>Je třeba splnit všechna kritéria.</w:t>
      </w:r>
    </w:p>
    <w:p>
      <w:pPr>
        <w:pStyle w:val="P23"/>
        <w:framePr w:w="10710" w:h="340" w:hRule="exact" w:wrap="none" w:vAnchor="page" w:hAnchor="margin" w:x="28" w:y="9890"/>
        <w:rPr>
          <w:rStyle w:val="C18"/>
          <w:rtl w:val="0"/>
        </w:rPr>
      </w:pPr>
      <w:r>
        <w:rPr>
          <w:rStyle w:val="C18"/>
          <w:rtl w:val="0"/>
        </w:rPr>
        <w:t>Zhotovování forem pro keramické výrobky</w:t>
      </w:r>
    </w:p>
    <w:p>
      <w:pPr>
        <w:pStyle w:val="P24"/>
        <w:framePr w:w="6713" w:h="376" w:hRule="exact" w:wrap="none" w:vAnchor="page" w:hAnchor="margin" w:x="45" w:y="10329"/>
        <w:rPr>
          <w:rStyle w:val="C3"/>
          <w:rtl w:val="0"/>
        </w:rPr>
      </w:pPr>
    </w:p>
    <w:p>
      <w:pPr>
        <w:pStyle w:val="P25"/>
        <w:framePr w:w="6661" w:h="249" w:hRule="exact" w:wrap="none" w:vAnchor="page" w:hAnchor="margin" w:x="71" w:y="10400"/>
        <w:rPr>
          <w:rStyle w:val="C19"/>
          <w:rtl w:val="0"/>
        </w:rPr>
      </w:pPr>
      <w:r>
        <w:rPr>
          <w:rStyle w:val="C19"/>
          <w:rtl w:val="0"/>
        </w:rPr>
        <w:t>Kritéria hodnocení</w:t>
      </w:r>
    </w:p>
    <w:p>
      <w:pPr>
        <w:pStyle w:val="P26"/>
        <w:framePr w:w="3918" w:h="376" w:hRule="exact" w:wrap="none" w:vAnchor="page" w:hAnchor="margin" w:x="6803" w:y="10329"/>
        <w:rPr>
          <w:rStyle w:val="C3"/>
          <w:rtl w:val="0"/>
        </w:rPr>
      </w:pPr>
    </w:p>
    <w:p>
      <w:pPr>
        <w:pStyle w:val="P27"/>
        <w:framePr w:w="3836" w:h="249" w:hRule="exact" w:wrap="none" w:vAnchor="page" w:hAnchor="margin" w:x="6859" w:y="10400"/>
        <w:rPr>
          <w:rStyle w:val="C20"/>
          <w:rtl w:val="0"/>
        </w:rPr>
      </w:pPr>
      <w:r>
        <w:rPr>
          <w:rStyle w:val="C20"/>
          <w:rtl w:val="0"/>
        </w:rPr>
        <w:t>Způsoby ověření</w:t>
      </w:r>
    </w:p>
    <w:p>
      <w:pPr>
        <w:pStyle w:val="P12"/>
        <w:framePr w:w="6710" w:h="376" w:hRule="exact" w:wrap="none" w:vAnchor="page" w:hAnchor="margin" w:x="45" w:y="10705"/>
        <w:rPr>
          <w:rStyle w:val="C3"/>
          <w:rtl w:val="0"/>
        </w:rPr>
      </w:pPr>
    </w:p>
    <w:p>
      <w:pPr>
        <w:pStyle w:val="P13"/>
        <w:framePr w:w="6658" w:h="249" w:hRule="exact" w:wrap="none" w:vAnchor="page" w:hAnchor="margin" w:x="71" w:y="10761"/>
        <w:rPr>
          <w:rStyle w:val="C11"/>
          <w:rtl w:val="0"/>
        </w:rPr>
      </w:pPr>
      <w:r>
        <w:rPr>
          <w:rStyle w:val="C11"/>
          <w:rtl w:val="0"/>
        </w:rPr>
        <w:t>a) Připravit vhodné pomůcky a materiály pro zhotovení formy</w:t>
      </w:r>
    </w:p>
    <w:p>
      <w:pPr>
        <w:pStyle w:val="P28"/>
        <w:framePr w:w="3921" w:h="376" w:hRule="exact" w:wrap="none" w:vAnchor="page" w:hAnchor="margin" w:x="6800" w:y="10705"/>
        <w:rPr>
          <w:rStyle w:val="C3"/>
          <w:rtl w:val="0"/>
        </w:rPr>
      </w:pPr>
    </w:p>
    <w:p>
      <w:pPr>
        <w:pStyle w:val="P29"/>
        <w:framePr w:w="3839" w:h="249" w:hRule="exact" w:wrap="none" w:vAnchor="page" w:hAnchor="margin" w:x="6856" w:y="10761"/>
        <w:rPr>
          <w:rStyle w:val="C21"/>
          <w:rtl w:val="0"/>
        </w:rPr>
      </w:pPr>
      <w:r>
        <w:rPr>
          <w:rStyle w:val="C21"/>
          <w:rtl w:val="0"/>
        </w:rPr>
        <w:t>Praktické předvedení a ústní ověření</w:t>
      </w:r>
    </w:p>
    <w:p>
      <w:pPr>
        <w:pStyle w:val="P16"/>
        <w:framePr w:w="6710" w:h="607" w:hRule="exact" w:wrap="none" w:vAnchor="page" w:hAnchor="margin" w:x="45" w:y="11081"/>
        <w:rPr>
          <w:rStyle w:val="C3"/>
          <w:rtl w:val="0"/>
        </w:rPr>
      </w:pPr>
    </w:p>
    <w:p>
      <w:pPr>
        <w:pStyle w:val="P17"/>
        <w:framePr w:w="6658" w:h="480" w:hRule="exact" w:wrap="none" w:vAnchor="page" w:hAnchor="margin" w:x="71" w:y="11137"/>
        <w:rPr>
          <w:rStyle w:val="C13"/>
          <w:rtl w:val="0"/>
        </w:rPr>
      </w:pPr>
      <w:r>
        <w:rPr>
          <w:rStyle w:val="C13"/>
          <w:rtl w:val="0"/>
        </w:rPr>
        <w:t>b) Připravit a provést izolaci rozmnožovacího zařízení a vysvětlit účel izolace ploch</w:t>
      </w:r>
    </w:p>
    <w:p>
      <w:pPr>
        <w:pStyle w:val="P30"/>
        <w:framePr w:w="3921" w:h="607" w:hRule="exact" w:wrap="none" w:vAnchor="page" w:hAnchor="margin" w:x="6800" w:y="11081"/>
        <w:rPr>
          <w:rStyle w:val="C3"/>
          <w:rtl w:val="0"/>
        </w:rPr>
      </w:pPr>
    </w:p>
    <w:p>
      <w:pPr>
        <w:pStyle w:val="P31"/>
        <w:framePr w:w="3839" w:h="480" w:hRule="exact" w:wrap="none" w:vAnchor="page" w:hAnchor="margin" w:x="6856" w:y="11137"/>
        <w:rPr>
          <w:rStyle w:val="C22"/>
          <w:rtl w:val="0"/>
        </w:rPr>
      </w:pPr>
      <w:r>
        <w:rPr>
          <w:rStyle w:val="C22"/>
          <w:rtl w:val="0"/>
        </w:rPr>
        <w:t>Praktické předvedení a ústní ověření</w:t>
      </w:r>
    </w:p>
    <w:p>
      <w:pPr>
        <w:pStyle w:val="P12"/>
        <w:framePr w:w="6710" w:h="376" w:hRule="exact" w:wrap="none" w:vAnchor="page" w:hAnchor="margin" w:x="45" w:y="11688"/>
        <w:rPr>
          <w:rStyle w:val="C3"/>
          <w:rtl w:val="0"/>
        </w:rPr>
      </w:pPr>
    </w:p>
    <w:p>
      <w:pPr>
        <w:pStyle w:val="P13"/>
        <w:framePr w:w="6658" w:h="249" w:hRule="exact" w:wrap="none" w:vAnchor="page" w:hAnchor="margin" w:x="71" w:y="11744"/>
        <w:rPr>
          <w:rStyle w:val="C11"/>
          <w:rtl w:val="0"/>
        </w:rPr>
      </w:pPr>
      <w:r>
        <w:rPr>
          <w:rStyle w:val="C11"/>
          <w:rtl w:val="0"/>
        </w:rPr>
        <w:t>c) Připravit licí sádrovou suspenzi podle zadání</w:t>
      </w:r>
    </w:p>
    <w:p>
      <w:pPr>
        <w:pStyle w:val="P28"/>
        <w:framePr w:w="3921" w:h="376" w:hRule="exact" w:wrap="none" w:vAnchor="page" w:hAnchor="margin" w:x="6800" w:y="11688"/>
        <w:rPr>
          <w:rStyle w:val="C3"/>
          <w:rtl w:val="0"/>
        </w:rPr>
      </w:pPr>
    </w:p>
    <w:p>
      <w:pPr>
        <w:pStyle w:val="P29"/>
        <w:framePr w:w="3839" w:h="249" w:hRule="exact" w:wrap="none" w:vAnchor="page" w:hAnchor="margin" w:x="6856" w:y="11744"/>
        <w:rPr>
          <w:rStyle w:val="C21"/>
          <w:rtl w:val="0"/>
        </w:rPr>
      </w:pPr>
      <w:r>
        <w:rPr>
          <w:rStyle w:val="C21"/>
          <w:rtl w:val="0"/>
        </w:rPr>
        <w:t>Praktické předvedení a ústní ověření</w:t>
      </w:r>
    </w:p>
    <w:p>
      <w:pPr>
        <w:pStyle w:val="P16"/>
        <w:framePr w:w="6710" w:h="376" w:hRule="exact" w:wrap="none" w:vAnchor="page" w:hAnchor="margin" w:x="45" w:y="12065"/>
        <w:rPr>
          <w:rStyle w:val="C3"/>
          <w:rtl w:val="0"/>
        </w:rPr>
      </w:pPr>
    </w:p>
    <w:p>
      <w:pPr>
        <w:pStyle w:val="P17"/>
        <w:framePr w:w="6658" w:h="249" w:hRule="exact" w:wrap="none" w:vAnchor="page" w:hAnchor="margin" w:x="71" w:y="12121"/>
        <w:rPr>
          <w:rStyle w:val="C13"/>
          <w:rtl w:val="0"/>
        </w:rPr>
      </w:pPr>
      <w:r>
        <w:rPr>
          <w:rStyle w:val="C13"/>
          <w:rtl w:val="0"/>
        </w:rPr>
        <w:t>d) Provést odlití sádrové formy podle zadání</w:t>
      </w:r>
    </w:p>
    <w:p>
      <w:pPr>
        <w:pStyle w:val="P30"/>
        <w:framePr w:w="3921" w:h="376" w:hRule="exact" w:wrap="none" w:vAnchor="page" w:hAnchor="margin" w:x="6800" w:y="12065"/>
        <w:rPr>
          <w:rStyle w:val="C3"/>
          <w:rtl w:val="0"/>
        </w:rPr>
      </w:pPr>
    </w:p>
    <w:p>
      <w:pPr>
        <w:pStyle w:val="P31"/>
        <w:framePr w:w="3839" w:h="249" w:hRule="exact" w:wrap="none" w:vAnchor="page" w:hAnchor="margin" w:x="6856" w:y="12121"/>
        <w:rPr>
          <w:rStyle w:val="C22"/>
          <w:rtl w:val="0"/>
        </w:rPr>
      </w:pPr>
      <w:r>
        <w:rPr>
          <w:rStyle w:val="C22"/>
          <w:rtl w:val="0"/>
        </w:rPr>
        <w:t>Praktické předvedení a ústní ověření</w:t>
      </w:r>
    </w:p>
    <w:p>
      <w:pPr>
        <w:pStyle w:val="P12"/>
        <w:framePr w:w="6710" w:h="376" w:hRule="exact" w:wrap="none" w:vAnchor="page" w:hAnchor="margin" w:x="45" w:y="12441"/>
        <w:rPr>
          <w:rStyle w:val="C3"/>
          <w:rtl w:val="0"/>
        </w:rPr>
      </w:pPr>
    </w:p>
    <w:p>
      <w:pPr>
        <w:pStyle w:val="P13"/>
        <w:framePr w:w="6658" w:h="249" w:hRule="exact" w:wrap="none" w:vAnchor="page" w:hAnchor="margin" w:x="71" w:y="12497"/>
        <w:rPr>
          <w:rStyle w:val="C11"/>
          <w:rtl w:val="0"/>
        </w:rPr>
      </w:pPr>
      <w:r>
        <w:rPr>
          <w:rStyle w:val="C11"/>
          <w:rtl w:val="0"/>
        </w:rPr>
        <w:t>e) Rozebrat rozmnožovací zařízení a vyjmout sádrovou formu</w:t>
      </w:r>
    </w:p>
    <w:p>
      <w:pPr>
        <w:pStyle w:val="P28"/>
        <w:framePr w:w="3921" w:h="376" w:hRule="exact" w:wrap="none" w:vAnchor="page" w:hAnchor="margin" w:x="6800" w:y="12441"/>
        <w:rPr>
          <w:rStyle w:val="C3"/>
          <w:rtl w:val="0"/>
        </w:rPr>
      </w:pPr>
    </w:p>
    <w:p>
      <w:pPr>
        <w:pStyle w:val="P29"/>
        <w:framePr w:w="3839" w:h="249" w:hRule="exact" w:wrap="none" w:vAnchor="page" w:hAnchor="margin" w:x="6856" w:y="12497"/>
        <w:rPr>
          <w:rStyle w:val="C21"/>
          <w:rtl w:val="0"/>
        </w:rPr>
      </w:pPr>
      <w:r>
        <w:rPr>
          <w:rStyle w:val="C21"/>
          <w:rtl w:val="0"/>
        </w:rPr>
        <w:t>Praktické předvedení a ústní ověření</w:t>
      </w:r>
    </w:p>
    <w:p>
      <w:pPr>
        <w:pStyle w:val="P16"/>
        <w:framePr w:w="6710" w:h="376" w:hRule="exact" w:wrap="none" w:vAnchor="page" w:hAnchor="margin" w:x="45" w:y="12817"/>
        <w:rPr>
          <w:rStyle w:val="C3"/>
          <w:rtl w:val="0"/>
        </w:rPr>
      </w:pPr>
    </w:p>
    <w:p>
      <w:pPr>
        <w:pStyle w:val="P17"/>
        <w:framePr w:w="6658" w:h="249" w:hRule="exact" w:wrap="none" w:vAnchor="page" w:hAnchor="margin" w:x="71" w:y="12873"/>
        <w:rPr>
          <w:rStyle w:val="C13"/>
          <w:rtl w:val="0"/>
        </w:rPr>
      </w:pPr>
      <w:r>
        <w:rPr>
          <w:rStyle w:val="C13"/>
          <w:rtl w:val="0"/>
        </w:rPr>
        <w:t>f) Provést povrchovou úpravu sádrové formy, případně odstranit vady</w:t>
      </w:r>
    </w:p>
    <w:p>
      <w:pPr>
        <w:pStyle w:val="P30"/>
        <w:framePr w:w="3921" w:h="376" w:hRule="exact" w:wrap="none" w:vAnchor="page" w:hAnchor="margin" w:x="6800" w:y="12817"/>
        <w:rPr>
          <w:rStyle w:val="C3"/>
          <w:rtl w:val="0"/>
        </w:rPr>
      </w:pPr>
    </w:p>
    <w:p>
      <w:pPr>
        <w:pStyle w:val="P31"/>
        <w:framePr w:w="3839" w:h="249" w:hRule="exact" w:wrap="none" w:vAnchor="page" w:hAnchor="margin" w:x="6856" w:y="12873"/>
        <w:rPr>
          <w:rStyle w:val="C22"/>
          <w:rtl w:val="0"/>
        </w:rPr>
      </w:pPr>
      <w:r>
        <w:rPr>
          <w:rStyle w:val="C22"/>
          <w:rtl w:val="0"/>
        </w:rPr>
        <w:t>Praktické předvedení a ústní ověření</w:t>
      </w:r>
    </w:p>
    <w:p>
      <w:pPr>
        <w:pStyle w:val="P12"/>
        <w:framePr w:w="6710" w:h="376" w:hRule="exact" w:wrap="none" w:vAnchor="page" w:hAnchor="margin" w:x="45" w:y="13193"/>
        <w:rPr>
          <w:rStyle w:val="C3"/>
          <w:rtl w:val="0"/>
        </w:rPr>
      </w:pPr>
    </w:p>
    <w:p>
      <w:pPr>
        <w:pStyle w:val="P13"/>
        <w:framePr w:w="6658" w:h="249" w:hRule="exact" w:wrap="none" w:vAnchor="page" w:hAnchor="margin" w:x="71" w:y="13249"/>
        <w:rPr>
          <w:rStyle w:val="C11"/>
          <w:rtl w:val="0"/>
        </w:rPr>
      </w:pPr>
      <w:r>
        <w:rPr>
          <w:rStyle w:val="C11"/>
          <w:rtl w:val="0"/>
        </w:rPr>
        <w:t>g) Vysvětlit význam značení sádrové formy</w:t>
      </w:r>
    </w:p>
    <w:p>
      <w:pPr>
        <w:pStyle w:val="P28"/>
        <w:framePr w:w="3921" w:h="376" w:hRule="exact" w:wrap="none" w:vAnchor="page" w:hAnchor="margin" w:x="6800" w:y="13193"/>
        <w:rPr>
          <w:rStyle w:val="C3"/>
          <w:rtl w:val="0"/>
        </w:rPr>
      </w:pPr>
    </w:p>
    <w:p>
      <w:pPr>
        <w:pStyle w:val="P29"/>
        <w:framePr w:w="3839" w:h="249" w:hRule="exact" w:wrap="none" w:vAnchor="page" w:hAnchor="margin" w:x="6856" w:y="13249"/>
        <w:rPr>
          <w:rStyle w:val="C21"/>
          <w:rtl w:val="0"/>
        </w:rPr>
      </w:pPr>
      <w:r>
        <w:rPr>
          <w:rStyle w:val="C21"/>
          <w:rtl w:val="0"/>
        </w:rPr>
        <w:t>Ústní ověření</w:t>
      </w:r>
    </w:p>
    <w:p>
      <w:pPr>
        <w:pStyle w:val="P32"/>
        <w:framePr w:w="10710" w:h="248" w:hRule="exact" w:wrap="none" w:vAnchor="page" w:hAnchor="margin" w:x="28" w:y="136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sádrových forem, 27.10.2026 1:24:03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posuzování funkčnosti a rozměrů zhotovených forem pro keramické výrobky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kontrolu přesnosti dosedacích ploch a lícování spár</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kontrolu povrchu sádrových forem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Uvést možné vady sádrových forem, určit možné příčiny vad sádrových forem</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Navrhnout řešení vedoucí k odstranění vad sádrových forem ve výrobě</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Obsluha zařízení pro odlévání forem pro výrobu keramických výrobků</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Připravit nástroje a stroje určené k odlévání forem pro keramické výrobky, dodržovat zásady BOZP</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a ústní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Popsat obsluhu a údržbu strojního zařízení pro odlévání forem</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Ústní ověření</w:t>
      </w:r>
    </w:p>
    <w:p>
      <w:pPr>
        <w:pStyle w:val="P32"/>
        <w:framePr w:w="10710" w:h="248" w:hRule="exact" w:wrap="none" w:vAnchor="page" w:hAnchor="margin" w:x="28" w:y="7166"/>
        <w:rPr>
          <w:rStyle w:val="C23"/>
          <w:rtl w:val="0"/>
        </w:rPr>
      </w:pPr>
      <w:r>
        <w:rPr>
          <w:rStyle w:val="C23"/>
          <w:rtl w:val="0"/>
        </w:rPr>
        <w:t>Je třeba splnit obě kritéria.</w:t>
      </w:r>
    </w:p>
    <w:p>
      <w:pPr>
        <w:pStyle w:val="P23"/>
        <w:framePr w:w="10710" w:h="340" w:hRule="exact" w:wrap="none" w:vAnchor="page" w:hAnchor="margin" w:x="28" w:y="7602"/>
        <w:rPr>
          <w:rStyle w:val="C18"/>
          <w:rtl w:val="0"/>
        </w:rPr>
      </w:pPr>
      <w:r>
        <w:rPr>
          <w:rStyle w:val="C18"/>
          <w:rtl w:val="0"/>
        </w:rPr>
        <w:t>Obsluha zařízení na sušení forem</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a) Popsat průběh sušení v sušárně, uvést vznik vad při sušení</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Ústní ověření</w:t>
      </w:r>
    </w:p>
    <w:p>
      <w:pPr>
        <w:pStyle w:val="P16"/>
        <w:framePr w:w="6710" w:h="376" w:hRule="exact" w:wrap="none" w:vAnchor="page" w:hAnchor="margin" w:x="45" w:y="8794"/>
        <w:rPr>
          <w:rStyle w:val="C3"/>
          <w:rtl w:val="0"/>
        </w:rPr>
      </w:pPr>
    </w:p>
    <w:p>
      <w:pPr>
        <w:pStyle w:val="P17"/>
        <w:framePr w:w="6658" w:h="249" w:hRule="exact" w:wrap="none" w:vAnchor="page" w:hAnchor="margin" w:x="71" w:y="8850"/>
        <w:rPr>
          <w:rStyle w:val="C13"/>
          <w:rtl w:val="0"/>
        </w:rPr>
      </w:pPr>
      <w:r>
        <w:rPr>
          <w:rStyle w:val="C13"/>
          <w:rtl w:val="0"/>
        </w:rPr>
        <w:t>b) Vysvětlit přičiny vzniku vad při sušení sádrové formy</w:t>
      </w:r>
    </w:p>
    <w:p>
      <w:pPr>
        <w:pStyle w:val="P30"/>
        <w:framePr w:w="3921" w:h="376" w:hRule="exact" w:wrap="none" w:vAnchor="page" w:hAnchor="margin" w:x="6800" w:y="8794"/>
        <w:rPr>
          <w:rStyle w:val="C3"/>
          <w:rtl w:val="0"/>
        </w:rPr>
      </w:pPr>
    </w:p>
    <w:p>
      <w:pPr>
        <w:pStyle w:val="P31"/>
        <w:framePr w:w="3839" w:h="249" w:hRule="exact" w:wrap="none" w:vAnchor="page" w:hAnchor="margin" w:x="6856" w:y="8850"/>
        <w:rPr>
          <w:rStyle w:val="C22"/>
          <w:rtl w:val="0"/>
        </w:rPr>
      </w:pPr>
      <w:r>
        <w:rPr>
          <w:rStyle w:val="C22"/>
          <w:rtl w:val="0"/>
        </w:rPr>
        <w:t>Ústní ověření</w:t>
      </w:r>
    </w:p>
    <w:p>
      <w:pPr>
        <w:pStyle w:val="P12"/>
        <w:framePr w:w="6710" w:h="376" w:hRule="exact" w:wrap="none" w:vAnchor="page" w:hAnchor="margin" w:x="45" w:y="9170"/>
        <w:rPr>
          <w:rStyle w:val="C3"/>
          <w:rtl w:val="0"/>
        </w:rPr>
      </w:pPr>
    </w:p>
    <w:p>
      <w:pPr>
        <w:pStyle w:val="P13"/>
        <w:framePr w:w="6658" w:h="249" w:hRule="exact" w:wrap="none" w:vAnchor="page" w:hAnchor="margin" w:x="71" w:y="9226"/>
        <w:rPr>
          <w:rStyle w:val="C11"/>
          <w:rtl w:val="0"/>
        </w:rPr>
      </w:pPr>
      <w:r>
        <w:rPr>
          <w:rStyle w:val="C11"/>
          <w:rtl w:val="0"/>
        </w:rPr>
        <w:t>c) Usušit zhotovenou sádrovou formu</w:t>
      </w:r>
    </w:p>
    <w:p>
      <w:pPr>
        <w:pStyle w:val="P28"/>
        <w:framePr w:w="3921" w:h="376" w:hRule="exact" w:wrap="none" w:vAnchor="page" w:hAnchor="margin" w:x="6800" w:y="9170"/>
        <w:rPr>
          <w:rStyle w:val="C3"/>
          <w:rtl w:val="0"/>
        </w:rPr>
      </w:pPr>
    </w:p>
    <w:p>
      <w:pPr>
        <w:pStyle w:val="P29"/>
        <w:framePr w:w="3839" w:h="249" w:hRule="exact" w:wrap="none" w:vAnchor="page" w:hAnchor="margin" w:x="6856" w:y="9226"/>
        <w:rPr>
          <w:rStyle w:val="C21"/>
          <w:rtl w:val="0"/>
        </w:rPr>
      </w:pPr>
      <w:r>
        <w:rPr>
          <w:rStyle w:val="C21"/>
          <w:rtl w:val="0"/>
        </w:rPr>
        <w:t>Praktické předvedení</w:t>
      </w:r>
    </w:p>
    <w:p>
      <w:pPr>
        <w:pStyle w:val="P32"/>
        <w:framePr w:w="10710" w:h="248" w:hRule="exact" w:wrap="none" w:vAnchor="page" w:hAnchor="margin" w:x="28" w:y="9660"/>
        <w:rPr>
          <w:rStyle w:val="C23"/>
          <w:rtl w:val="0"/>
        </w:rPr>
      </w:pPr>
      <w:r>
        <w:rPr>
          <w:rStyle w:val="C23"/>
          <w:rtl w:val="0"/>
        </w:rPr>
        <w:t>Je třeba splnit všechna kritéria.</w:t>
      </w:r>
    </w:p>
    <w:p>
      <w:pPr>
        <w:pStyle w:val="P23"/>
        <w:framePr w:w="10710" w:h="340" w:hRule="exact" w:wrap="none" w:vAnchor="page" w:hAnchor="margin" w:x="28" w:y="10095"/>
        <w:rPr>
          <w:rStyle w:val="C18"/>
          <w:rtl w:val="0"/>
        </w:rPr>
      </w:pPr>
      <w:r>
        <w:rPr>
          <w:rStyle w:val="C18"/>
          <w:rtl w:val="0"/>
        </w:rPr>
        <w:t>Skladování, manipulace, vedení evidence forem</w:t>
      </w:r>
    </w:p>
    <w:p>
      <w:pPr>
        <w:pStyle w:val="P24"/>
        <w:framePr w:w="6713" w:h="376" w:hRule="exact" w:wrap="none" w:vAnchor="page" w:hAnchor="margin" w:x="45" w:y="10534"/>
        <w:rPr>
          <w:rStyle w:val="C3"/>
          <w:rtl w:val="0"/>
        </w:rPr>
      </w:pPr>
    </w:p>
    <w:p>
      <w:pPr>
        <w:pStyle w:val="P25"/>
        <w:framePr w:w="6661" w:h="249" w:hRule="exact" w:wrap="none" w:vAnchor="page" w:hAnchor="margin" w:x="71" w:y="10605"/>
        <w:rPr>
          <w:rStyle w:val="C19"/>
          <w:rtl w:val="0"/>
        </w:rPr>
      </w:pPr>
      <w:r>
        <w:rPr>
          <w:rStyle w:val="C19"/>
          <w:rtl w:val="0"/>
        </w:rPr>
        <w:t>Kritéria hodnocení</w:t>
      </w:r>
    </w:p>
    <w:p>
      <w:pPr>
        <w:pStyle w:val="P26"/>
        <w:framePr w:w="3918" w:h="376" w:hRule="exact" w:wrap="none" w:vAnchor="page" w:hAnchor="margin" w:x="6803" w:y="10534"/>
        <w:rPr>
          <w:rStyle w:val="C3"/>
          <w:rtl w:val="0"/>
        </w:rPr>
      </w:pPr>
    </w:p>
    <w:p>
      <w:pPr>
        <w:pStyle w:val="P27"/>
        <w:framePr w:w="3836" w:h="249" w:hRule="exact" w:wrap="none" w:vAnchor="page" w:hAnchor="margin" w:x="6859" w:y="10605"/>
        <w:rPr>
          <w:rStyle w:val="C20"/>
          <w:rtl w:val="0"/>
        </w:rPr>
      </w:pPr>
      <w:r>
        <w:rPr>
          <w:rStyle w:val="C20"/>
          <w:rtl w:val="0"/>
        </w:rPr>
        <w:t>Způsoby ověření</w:t>
      </w:r>
    </w:p>
    <w:p>
      <w:pPr>
        <w:pStyle w:val="P12"/>
        <w:framePr w:w="6710" w:h="607" w:hRule="exact" w:wrap="none" w:vAnchor="page" w:hAnchor="margin" w:x="45" w:y="10911"/>
        <w:rPr>
          <w:rStyle w:val="C3"/>
          <w:rtl w:val="0"/>
        </w:rPr>
      </w:pPr>
    </w:p>
    <w:p>
      <w:pPr>
        <w:pStyle w:val="P13"/>
        <w:framePr w:w="6658" w:h="480" w:hRule="exact" w:wrap="none" w:vAnchor="page" w:hAnchor="margin" w:x="71" w:y="10967"/>
        <w:rPr>
          <w:rStyle w:val="C11"/>
          <w:rtl w:val="0"/>
        </w:rPr>
      </w:pPr>
      <w:r>
        <w:rPr>
          <w:rStyle w:val="C11"/>
          <w:rtl w:val="0"/>
        </w:rPr>
        <w:t>a) Provést vhodné ošetření sádrových forem a údržbu rozmnožovacího zařízení</w:t>
      </w:r>
    </w:p>
    <w:p>
      <w:pPr>
        <w:pStyle w:val="P28"/>
        <w:framePr w:w="3921" w:h="607" w:hRule="exact" w:wrap="none" w:vAnchor="page" w:hAnchor="margin" w:x="6800" w:y="10911"/>
        <w:rPr>
          <w:rStyle w:val="C3"/>
          <w:rtl w:val="0"/>
        </w:rPr>
      </w:pPr>
    </w:p>
    <w:p>
      <w:pPr>
        <w:pStyle w:val="P29"/>
        <w:framePr w:w="3839" w:h="480" w:hRule="exact" w:wrap="none" w:vAnchor="page" w:hAnchor="margin" w:x="6856" w:y="10967"/>
        <w:rPr>
          <w:rStyle w:val="C21"/>
          <w:rtl w:val="0"/>
        </w:rPr>
      </w:pPr>
      <w:r>
        <w:rPr>
          <w:rStyle w:val="C21"/>
          <w:rtl w:val="0"/>
        </w:rPr>
        <w:t>Praktické předvedení a ústní ověření</w:t>
      </w:r>
    </w:p>
    <w:p>
      <w:pPr>
        <w:pStyle w:val="P16"/>
        <w:framePr w:w="6710" w:h="376" w:hRule="exact" w:wrap="none" w:vAnchor="page" w:hAnchor="margin" w:x="45" w:y="11518"/>
        <w:rPr>
          <w:rStyle w:val="C3"/>
          <w:rtl w:val="0"/>
        </w:rPr>
      </w:pPr>
    </w:p>
    <w:p>
      <w:pPr>
        <w:pStyle w:val="P17"/>
        <w:framePr w:w="6658" w:h="249" w:hRule="exact" w:wrap="none" w:vAnchor="page" w:hAnchor="margin" w:x="71" w:y="11574"/>
        <w:rPr>
          <w:rStyle w:val="C13"/>
          <w:rtl w:val="0"/>
        </w:rPr>
      </w:pPr>
      <w:r>
        <w:rPr>
          <w:rStyle w:val="C13"/>
          <w:rtl w:val="0"/>
        </w:rPr>
        <w:t>b) Popsat vhodné uskladnění rozmnožovacího zařízení</w:t>
      </w:r>
    </w:p>
    <w:p>
      <w:pPr>
        <w:pStyle w:val="P30"/>
        <w:framePr w:w="3921" w:h="376" w:hRule="exact" w:wrap="none" w:vAnchor="page" w:hAnchor="margin" w:x="6800" w:y="11518"/>
        <w:rPr>
          <w:rStyle w:val="C3"/>
          <w:rtl w:val="0"/>
        </w:rPr>
      </w:pPr>
    </w:p>
    <w:p>
      <w:pPr>
        <w:pStyle w:val="P31"/>
        <w:framePr w:w="3839" w:h="249" w:hRule="exact" w:wrap="none" w:vAnchor="page" w:hAnchor="margin" w:x="6856" w:y="11574"/>
        <w:rPr>
          <w:rStyle w:val="C22"/>
          <w:rtl w:val="0"/>
        </w:rPr>
      </w:pPr>
      <w:r>
        <w:rPr>
          <w:rStyle w:val="C22"/>
          <w:rtl w:val="0"/>
        </w:rPr>
        <w:t>Ústní ověření</w:t>
      </w:r>
    </w:p>
    <w:p>
      <w:pPr>
        <w:pStyle w:val="P12"/>
        <w:framePr w:w="6710" w:h="607" w:hRule="exact" w:wrap="none" w:vAnchor="page" w:hAnchor="margin" w:x="45" w:y="11894"/>
        <w:rPr>
          <w:rStyle w:val="C3"/>
          <w:rtl w:val="0"/>
        </w:rPr>
      </w:pPr>
    </w:p>
    <w:p>
      <w:pPr>
        <w:pStyle w:val="P13"/>
        <w:framePr w:w="6658" w:h="480" w:hRule="exact" w:wrap="none" w:vAnchor="page" w:hAnchor="margin" w:x="71" w:y="11950"/>
        <w:rPr>
          <w:rStyle w:val="C11"/>
          <w:rtl w:val="0"/>
        </w:rPr>
      </w:pPr>
      <w:r>
        <w:rPr>
          <w:rStyle w:val="C11"/>
          <w:rtl w:val="0"/>
        </w:rPr>
        <w:t>c) Popsat a předvést zásady správného skladování sádrových forem a evidenci forem</w:t>
      </w:r>
    </w:p>
    <w:p>
      <w:pPr>
        <w:pStyle w:val="P28"/>
        <w:framePr w:w="3921" w:h="607" w:hRule="exact" w:wrap="none" w:vAnchor="page" w:hAnchor="margin" w:x="6800" w:y="11894"/>
        <w:rPr>
          <w:rStyle w:val="C3"/>
          <w:rtl w:val="0"/>
        </w:rPr>
      </w:pPr>
    </w:p>
    <w:p>
      <w:pPr>
        <w:pStyle w:val="P29"/>
        <w:framePr w:w="3839" w:h="480" w:hRule="exact" w:wrap="none" w:vAnchor="page" w:hAnchor="margin" w:x="6856" w:y="11950"/>
        <w:rPr>
          <w:rStyle w:val="C21"/>
          <w:rtl w:val="0"/>
        </w:rPr>
      </w:pPr>
      <w:r>
        <w:rPr>
          <w:rStyle w:val="C21"/>
          <w:rtl w:val="0"/>
        </w:rPr>
        <w:t>Praktické předvedení a ústní ověření</w:t>
      </w:r>
    </w:p>
    <w:p>
      <w:pPr>
        <w:pStyle w:val="P16"/>
        <w:framePr w:w="6710" w:h="376" w:hRule="exact" w:wrap="none" w:vAnchor="page" w:hAnchor="margin" w:x="45" w:y="12501"/>
        <w:rPr>
          <w:rStyle w:val="C3"/>
          <w:rtl w:val="0"/>
        </w:rPr>
      </w:pPr>
    </w:p>
    <w:p>
      <w:pPr>
        <w:pStyle w:val="P17"/>
        <w:framePr w:w="6658" w:h="249" w:hRule="exact" w:wrap="none" w:vAnchor="page" w:hAnchor="margin" w:x="71" w:y="12557"/>
        <w:rPr>
          <w:rStyle w:val="C13"/>
          <w:rtl w:val="0"/>
        </w:rPr>
      </w:pPr>
      <w:r>
        <w:rPr>
          <w:rStyle w:val="C13"/>
          <w:rtl w:val="0"/>
        </w:rPr>
        <w:t>d) Vysvětlit zásady BOZP při skladování a manipulaci s formami</w:t>
      </w:r>
    </w:p>
    <w:p>
      <w:pPr>
        <w:pStyle w:val="P30"/>
        <w:framePr w:w="3921" w:h="376" w:hRule="exact" w:wrap="none" w:vAnchor="page" w:hAnchor="margin" w:x="6800" w:y="12501"/>
        <w:rPr>
          <w:rStyle w:val="C3"/>
          <w:rtl w:val="0"/>
        </w:rPr>
      </w:pPr>
    </w:p>
    <w:p>
      <w:pPr>
        <w:pStyle w:val="P31"/>
        <w:framePr w:w="3839" w:h="249" w:hRule="exact" w:wrap="none" w:vAnchor="page" w:hAnchor="margin" w:x="6856" w:y="12557"/>
        <w:rPr>
          <w:rStyle w:val="C22"/>
          <w:rtl w:val="0"/>
        </w:rPr>
      </w:pPr>
      <w:r>
        <w:rPr>
          <w:rStyle w:val="C22"/>
          <w:rtl w:val="0"/>
        </w:rPr>
        <w:t>Ústní ověření</w:t>
      </w:r>
    </w:p>
    <w:p>
      <w:pPr>
        <w:pStyle w:val="P32"/>
        <w:framePr w:w="10710" w:h="248" w:hRule="exact" w:wrap="none" w:vAnchor="page" w:hAnchor="margin" w:x="28" w:y="129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sádrových forem, 27.10.2026 1:24:03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6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https://www.nsp.cz/jednotka-prace/vyrobce-sadrovych-forem#zdravotni-zpusobilost).</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pracovní činnosti v určitém úseku keramické výroby.</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druh a parametry sádrové formy, ke které se budou vztahovat zadané úkoly, podle zaměření konkrétní keramické výroby a místa konání zkoušky.</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w:t>
      </w:r>
      <w:r>
        <w:rPr>
          <w:rFonts w:ascii="Arial" w:cs="Arial" w:hAnsi="Arial" w:eastAsia="Arial"/>
          <w:b w:val="1"/>
          <w:i w:val="0"/>
          <w:caps w:val="0"/>
          <w:strike w:val="0"/>
          <w:noProof w:val="0"/>
          <w:vanish w:val="0"/>
          <w:color w:val="auto"/>
          <w:sz w:val="20"/>
          <w:u w:val="none"/>
          <w:shd w:val="clear" w:color="auto" w:fill="auto"/>
          <w:vertAlign w:val="baseline"/>
          <w:lang/>
        </w:rPr>
        <w:t>Obsluha zařízení pro odlévání forem pro výrobu keramických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probíhá ověřování kritérií v reálném provozu jako ústní ověřování nad dokumentací, na pracovních místech u strojů a linek, na modelové situaci, kterou připraví autorizovaná osoba.</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jednu modelovou situaci v návaznosti na technické vybavení, kterým disponuje v místě konání zkoušky.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w:t>
      </w:r>
      <w:r>
        <w:rPr>
          <w:rFonts w:ascii="Arial" w:cs="Arial" w:hAnsi="Arial" w:eastAsia="Arial"/>
          <w:b w:val="1"/>
          <w:i w:val="0"/>
          <w:caps w:val="0"/>
          <w:strike w:val="0"/>
          <w:noProof w:val="0"/>
          <w:vanish w:val="0"/>
          <w:color w:val="auto"/>
          <w:sz w:val="20"/>
          <w:u w:val="none"/>
          <w:shd w:val="clear" w:color="auto" w:fill="auto"/>
          <w:vertAlign w:val="baseline"/>
          <w:lang/>
        </w:rPr>
        <w:t>Kontrola a posuzování funkčnosti a rozměrů zhotovených forem pro keramické výrobky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c) se modelová situace týká předvedení kontroly rozměrů a přesnosti dosedacích ploch, lícování spár a funkčnosti hotových forem, které má zkoušející k dispozici; při ověřování kritérií hodnocení je možné, v rámci hospodárného využití času určeného na zkoušku, použít připravené sádrové formy.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w:t>
      </w:r>
      <w:r>
        <w:rPr>
          <w:rFonts w:ascii="Arial" w:cs="Arial" w:hAnsi="Arial" w:eastAsia="Arial"/>
          <w:b w:val="1"/>
          <w:i w:val="0"/>
          <w:caps w:val="0"/>
          <w:strike w:val="0"/>
          <w:noProof w:val="0"/>
          <w:vanish w:val="0"/>
          <w:color w:val="auto"/>
          <w:sz w:val="20"/>
          <w:u w:val="none"/>
          <w:shd w:val="clear" w:color="auto" w:fill="auto"/>
          <w:vertAlign w:val="baseline"/>
          <w:lang/>
        </w:rPr>
        <w:t>Skladování, manipulace, vedení evidence forem</w:t>
      </w:r>
      <w:r>
        <w:rPr>
          <w:rFonts w:ascii="Arial" w:cs="Arial" w:hAnsi="Arial" w:eastAsia="Arial"/>
          <w:b w:val="0"/>
          <w:i w:val="0"/>
          <w:caps w:val="0"/>
          <w:strike w:val="0"/>
          <w:noProof w:val="0"/>
          <w:vanish w:val="0"/>
          <w:color w:val="auto"/>
          <w:sz w:val="20"/>
          <w:u w:val="none"/>
          <w:shd w:val="clear" w:color="auto" w:fill="auto"/>
          <w:vertAlign w:val="baseline"/>
          <w:lang/>
        </w:rPr>
        <w:t>, kritérium a), při ověřování kritérií hodnocení je možné, v rámci hospodárného využití času určeného na zkoušku, použít připravené sádrové formy.</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použití hotového výrobku se bude posuzovat kvalita provedení a soulad s technickou a výrobní dokumentací, případně nedodržení jednotlivých parametrů pro zadaný výrobek.</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které je založeno na praktickém předvedení, se klade důraz na dodržování hygienických a bezpečnostních zásad. Je posuzováno hospodárné využití surovin a bezpečné provádění všech úkonů. Předmětem hodnocení je také manuální zručnost zkoušeného a kvalita provedení.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oblečení odpovídající bezpečnostním a hygienickým požadavkům si zajistí uchazeč sám. </w:t>
      </w:r>
    </w:p>
    <w:p>
      <w:pPr>
        <w:pStyle w:val="P33"/>
        <w:framePr w:w="10766" w:h="1837" w:hRule="exact" w:wrap="none" w:vAnchor="page" w:hAnchor="margin" w:x="0" w:y="10846"/>
        <w:rPr>
          <w:rStyle w:val="C3"/>
          <w:rtl w:val="0"/>
        </w:rPr>
      </w:pPr>
    </w:p>
    <w:p>
      <w:pPr>
        <w:pStyle w:val="P35"/>
        <w:framePr w:w="10710" w:h="340" w:hRule="exact" w:wrap="none" w:vAnchor="page" w:hAnchor="margin" w:x="28" w:y="10846"/>
        <w:rPr>
          <w:rStyle w:val="C25"/>
          <w:rtl w:val="0"/>
        </w:rPr>
      </w:pPr>
      <w:r>
        <w:rPr>
          <w:rStyle w:val="C25"/>
          <w:rtl w:val="0"/>
        </w:rPr>
        <w:t>Výsledné hodnocení</w:t>
      </w:r>
    </w:p>
    <w:p>
      <w:pPr>
        <w:keepNext w:val="0"/>
        <w:keepLines w:val="0"/>
        <w:framePr w:w="10766" w:h="1497" w:hRule="exact" w:wrap="none" w:vAnchor="page" w:hAnchor="margin" w:x="0" w:y="11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11"/>
        <w:rPr>
          <w:rStyle w:val="C3"/>
          <w:rtl w:val="0"/>
        </w:rPr>
      </w:pPr>
    </w:p>
    <w:p>
      <w:pPr>
        <w:pStyle w:val="P35"/>
        <w:framePr w:w="10710" w:h="340" w:hRule="exact" w:wrap="none" w:vAnchor="page" w:hAnchor="margin" w:x="28" w:y="12911"/>
        <w:rPr>
          <w:rStyle w:val="C25"/>
          <w:rtl w:val="0"/>
        </w:rPr>
      </w:pPr>
      <w:r>
        <w:rPr>
          <w:rStyle w:val="C25"/>
          <w:rtl w:val="0"/>
        </w:rPr>
        <w:t>Počet zkoušejících</w:t>
      </w:r>
    </w:p>
    <w:p>
      <w:pPr>
        <w:keepNext w:val="0"/>
        <w:keepLines w:val="0"/>
        <w:framePr w:w="10766" w:h="1036" w:hRule="exact" w:wrap="none" w:vAnchor="page" w:hAnchor="margin" w:x="0" w:y="132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Výrobce/výrobkyně sádrových forem, 27.10.2026 1:24:03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0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keramik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 xml:space="preserve">výrobce a dekoratér keramiky nebo </w:t>
      </w: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a maturitní zkouškou v jiném oboru a alespoň 5 let odborné praxe v oblasti keramické výroby nebo ve funkci učitele odborného výcviku nebo praktického vyučování v oblasti keramické výroby. </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technologie keramiky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 xml:space="preserve">technologie silikátů se zaměřením na výrobu keramiky </w:t>
      </w:r>
      <w:r>
        <w:rPr>
          <w:rFonts w:ascii="Arial" w:cs="Arial" w:hAnsi="Arial" w:eastAsia="Arial"/>
          <w:b w:val="0"/>
          <w:i w:val="0"/>
          <w:caps w:val="0"/>
          <w:strike w:val="0"/>
          <w:noProof w:val="0"/>
          <w:vanish w:val="0"/>
          <w:color w:val="auto"/>
          <w:sz w:val="20"/>
          <w:u w:val="none"/>
          <w:shd w:val="clear" w:color="auto" w:fill="auto"/>
          <w:vertAlign w:val="baseline"/>
          <w:lang/>
        </w:rPr>
        <w:t xml:space="preserve">a alespoň 5 let odborné praxe v oblasti keramické výroby nebo ve funkci učitele odborného výcviku nebo praktického vyučování v oblasti keramické výroby. </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keramiky a alespoň 5 let odborné praxe v oblasti keramické výroby nebo ve funkci učitele odborného výcviku nebo praktického vyučování v oblasti keramické výroby.</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technologii silikátů a alespoň 5 let odborné praxe v oblasti keramické výroby nebo ve funkci učitele odborných předmětů nebo odborného výcviku nebo praktického vyučování v oblasti keramické výroby. </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28-004-H Výrobce/výrobkyně sádrových forem + střední vzdělání s maturitní zkouškou a alespoň 5 let odborné praxe v oblasti keramické výroby. </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6661" w:hRule="exact" w:wrap="none" w:vAnchor="page" w:hAnchor="margin" w:x="0" w:y="8390"/>
        <w:rPr>
          <w:rStyle w:val="C3"/>
          <w:rtl w:val="0"/>
        </w:rPr>
      </w:pPr>
    </w:p>
    <w:p>
      <w:pPr>
        <w:pStyle w:val="P35"/>
        <w:framePr w:w="10710" w:h="340" w:hRule="exact" w:wrap="none" w:vAnchor="page" w:hAnchor="margin" w:x="28" w:y="8390"/>
        <w:rPr>
          <w:rStyle w:val="C25"/>
          <w:rtl w:val="0"/>
        </w:rPr>
      </w:pPr>
      <w:r>
        <w:rPr>
          <w:rStyle w:val="C25"/>
          <w:rtl w:val="0"/>
        </w:rPr>
        <w:t>Nezbytné materiální a technické předpoklady pro provedení zkoušky</w:t>
      </w:r>
    </w:p>
    <w:p>
      <w:pPr>
        <w:keepNext w:val="0"/>
        <w:keepLines w:val="0"/>
        <w:framePr w:w="10766" w:h="6321"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provozu keramické výroby.</w:t>
      </w:r>
    </w:p>
    <w:p>
      <w:pPr>
        <w:keepNext w:val="0"/>
        <w:keepLines w:val="1"/>
        <w:framePr w:w="10766" w:h="6321"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Keramická nebo provozní dílna s přísunem potřebné energie, odpovídající bezpečnostním a hygienickým požadavkům, s příslušným vybavením pro přípravu výroby, přímou výrobu a dohotovování výrobků, vybavená následujícím základním výrobním zařízením, nářadím, materiály a polotovary </w:t>
      </w:r>
    </w:p>
    <w:p>
      <w:pPr>
        <w:keepNext w:val="0"/>
        <w:keepLines w:val="1"/>
        <w:framePr w:w="10766" w:h="6321"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keramickou výrobu</w:t>
      </w:r>
    </w:p>
    <w:p>
      <w:pPr>
        <w:keepNext w:val="0"/>
        <w:keepLines w:val="1"/>
        <w:framePr w:w="10766" w:h="6321"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Rozmnožovací zařízení pro přípravu sádrové formy - minimálně 1 kus</w:t>
      </w:r>
    </w:p>
    <w:p>
      <w:pPr>
        <w:keepNext w:val="0"/>
        <w:keepLines w:val="1"/>
        <w:framePr w:w="10766" w:h="6321"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Sádrové formy - minimálně 2 kusy </w:t>
      </w:r>
    </w:p>
    <w:p>
      <w:pPr>
        <w:keepNext w:val="0"/>
        <w:keepLines w:val="1"/>
        <w:framePr w:w="10766" w:h="6321"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pro keramickou výrobu - bude k dispozici v listinné podobě v minimálním počtu 1 kus </w:t>
      </w:r>
    </w:p>
    <w:p>
      <w:pPr>
        <w:keepNext w:val="0"/>
        <w:keepLines w:val="1"/>
        <w:framePr w:w="10766" w:h="6321"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Technologická a technická dokumentace pro keramickou výrobu - bude k dispozici v listinné podobě v minimálním počtu jedna sada </w:t>
      </w:r>
    </w:p>
    <w:p>
      <w:pPr>
        <w:keepNext w:val="0"/>
        <w:keepLines w:val="1"/>
        <w:framePr w:w="10766" w:h="6321"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sádra, separační emulze, mýdlový roztok</w:t>
      </w:r>
    </w:p>
    <w:p>
      <w:pPr>
        <w:keepNext w:val="0"/>
        <w:keepLines w:val="1"/>
        <w:framePr w:w="10766" w:h="6321"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strojní zařízení na odlévání sádrových forem, vrtulový míchač, váha, sušárna</w:t>
      </w:r>
    </w:p>
    <w:p>
      <w:pPr>
        <w:keepNext w:val="0"/>
        <w:keepLines w:val="1"/>
        <w:framePr w:w="10766" w:h="6321"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pomůcky: metr (posuvné měřidlo), nalévací nádoba, špachtle, cidlina, nůž, stahovák, štětec, mechanický kroužek na retuš forem</w:t>
      </w:r>
    </w:p>
    <w:p>
      <w:pPr>
        <w:keepNext w:val="0"/>
        <w:keepLines w:val="1"/>
        <w:framePr w:w="10766" w:h="6321"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pro keramickou výrobu.</w:t>
      </w:r>
    </w:p>
    <w:p>
      <w:pPr>
        <w:keepNext w:val="0"/>
        <w:keepLines w:val="0"/>
        <w:framePr w:w="10766" w:h="6321"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21"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21"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321"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21"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Výrobce/výrobkyně sádrových forem, 27.10.2026 1:24:03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20 až 24 hodin (hodinou se rozumí 60 minut). Zkouška může být rozložena do 3 a více dnů.</w:t>
      </w:r>
    </w:p>
    <w:p>
      <w:pPr>
        <w:pStyle w:val="P21"/>
        <w:framePr w:w="7654" w:h="331" w:hRule="exact" w:wrap="none" w:vAnchor="page" w:hAnchor="margin" w:x="28" w:y="15940"/>
        <w:rPr>
          <w:rStyle w:val="C16"/>
          <w:rtl w:val="0"/>
        </w:rPr>
      </w:pPr>
      <w:r>
        <w:rPr>
          <w:rStyle w:val="C16"/>
          <w:rtl w:val="0"/>
        </w:rPr>
        <w:t>Výrobce/výrobkyně sádrových forem, 27.10.2026 1:24:03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Benedikt s. r. o. Karlovy Vary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SUPŠ, Karlovy Vary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 ČR</w:t>
      </w:r>
    </w:p>
    <w:p>
      <w:pPr>
        <w:pStyle w:val="P21"/>
        <w:framePr w:w="7654" w:h="331" w:hRule="exact" w:wrap="none" w:vAnchor="page" w:hAnchor="margin" w:x="28" w:y="15940"/>
        <w:rPr>
          <w:rStyle w:val="C16"/>
          <w:rtl w:val="0"/>
        </w:rPr>
      </w:pPr>
      <w:r>
        <w:rPr>
          <w:rStyle w:val="C16"/>
          <w:rtl w:val="0"/>
        </w:rPr>
        <w:t>Výrobce/výrobkyně sádrových forem, 27.10.2026 1:24:03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4F5DAE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39E23E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