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3FA5C" Type="http://schemas.openxmlformats.org/officeDocument/2006/relationships/officeDocument" Target="/word/document.xml" /><Relationship Id="coreRC93FA5C" Type="http://schemas.openxmlformats.org/package/2006/relationships/metadata/core-properties" Target="/docProps/core.xml" /><Relationship Id="customRC93F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zhotovování modelů keramických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modelů a forem pro keramické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modelů a rozmnožovacích zařízení na odlévání forem pro keramické výrobky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Vytváření keramických výrobků litím do forem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http://katalog.nsp.cz/karta_tp.aspx?id_jp=2175&amp;kod_sm1=35).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